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06" w:rsidRPr="00E165D9" w:rsidRDefault="00730706" w:rsidP="002761D7">
      <w:pPr>
        <w:spacing w:after="60" w:line="240" w:lineRule="auto"/>
        <w:jc w:val="right"/>
        <w:rPr>
          <w:rFonts w:ascii="Batang" w:eastAsia="Batang" w:hAnsi="Batang"/>
          <w:b/>
          <w:i/>
          <w:sz w:val="32"/>
          <w:szCs w:val="32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13.65pt;margin-top:.9pt;width:57.75pt;height:41.25pt;z-index:-251648512;visibility:visible" wrapcoords="-281 0 -281 21207 21600 21207 21600 0 -281 0">
            <v:imagedata r:id="rId5" o:title=""/>
            <w10:wrap type="tight"/>
          </v:shape>
        </w:pict>
      </w:r>
      <w:r>
        <w:rPr>
          <w:rFonts w:ascii="Batang Cyr" w:eastAsia="Batang" w:hAnsi="Batang Cyr"/>
          <w:b/>
          <w:i/>
          <w:sz w:val="32"/>
          <w:szCs w:val="32"/>
        </w:rPr>
        <w:t>«</w:t>
      </w:r>
      <w:r w:rsidRPr="00E165D9">
        <w:rPr>
          <w:rFonts w:ascii="Batang Cyr" w:eastAsia="Batang" w:hAnsi="Batang Cyr"/>
          <w:b/>
          <w:i/>
          <w:sz w:val="32"/>
          <w:szCs w:val="32"/>
        </w:rPr>
        <w:t>Ваше здоровье – в ваших руках</w:t>
      </w:r>
      <w:r>
        <w:rPr>
          <w:rFonts w:ascii="Batang Cyr" w:eastAsia="Batang" w:hAnsi="Batang Cyr"/>
          <w:b/>
          <w:i/>
          <w:sz w:val="32"/>
          <w:szCs w:val="32"/>
        </w:rPr>
        <w:t>»</w:t>
      </w:r>
    </w:p>
    <w:p w:rsidR="00730706" w:rsidRDefault="00730706" w:rsidP="002761D7">
      <w:pPr>
        <w:spacing w:after="0" w:line="192" w:lineRule="auto"/>
        <w:ind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</w:t>
      </w:r>
      <w:r w:rsidRPr="00E165D9">
        <w:rPr>
          <w:rFonts w:ascii="Times New Roman" w:hAnsi="Times New Roman"/>
          <w:b/>
          <w:sz w:val="32"/>
          <w:szCs w:val="32"/>
        </w:rPr>
        <w:t xml:space="preserve">Памятка для </w:t>
      </w:r>
      <w:r>
        <w:rPr>
          <w:rFonts w:ascii="Times New Roman" w:hAnsi="Times New Roman"/>
          <w:b/>
          <w:sz w:val="32"/>
          <w:szCs w:val="32"/>
        </w:rPr>
        <w:t>пациента:</w:t>
      </w:r>
    </w:p>
    <w:p w:rsidR="00730706" w:rsidRPr="00F00849" w:rsidRDefault="00730706" w:rsidP="00F00849">
      <w:pPr>
        <w:spacing w:before="60" w:after="0" w:line="240" w:lineRule="auto"/>
        <w:ind w:firstLine="3"/>
        <w:jc w:val="center"/>
        <w:rPr>
          <w:rFonts w:ascii="Times New Roman" w:hAnsi="Times New Roman"/>
          <w:spacing w:val="-4"/>
          <w:sz w:val="32"/>
          <w:szCs w:val="32"/>
        </w:rPr>
      </w:pPr>
      <w:r w:rsidRPr="00F00849">
        <w:rPr>
          <w:rFonts w:ascii="Times New Roman" w:hAnsi="Times New Roman"/>
          <w:spacing w:val="-4"/>
          <w:sz w:val="32"/>
          <w:szCs w:val="32"/>
        </w:rPr>
        <w:t>Что сделать, чтобы предупредить развитие гипергликемии и сахарного диабета.</w:t>
      </w:r>
    </w:p>
    <w:p w:rsidR="00730706" w:rsidRDefault="00730706" w:rsidP="002761D7">
      <w:pPr>
        <w:spacing w:after="6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noProof/>
          <w:lang w:eastAsia="ru-RU"/>
        </w:rPr>
        <w:pict>
          <v:shape id="_x0000_s1027" type="#_x0000_t75" alt="Картинка 10 из 6246" href="http://www.zdr.ru/images/publs/big_73" style="position:absolute;left:0;text-align:left;margin-left:362.35pt;margin-top:9.65pt;width:176.25pt;height:148.5pt;z-index:-251668992;visibility:visible" wrapcoords="-92 -109 -92 21600 21692 21600 21692 -109 -92 -109" o:button="t" stroked="t" strokecolor="#002060">
            <v:fill o:detectmouseclick="t"/>
            <v:imagedata r:id="rId6" o:title=""/>
            <w10:wrap type="tight"/>
          </v:shape>
        </w:pict>
      </w:r>
      <w:r w:rsidRPr="009562AB">
        <w:rPr>
          <w:rFonts w:ascii="Times New Roman" w:hAnsi="Times New Roman"/>
          <w:b/>
          <w:sz w:val="32"/>
          <w:szCs w:val="32"/>
          <w:u w:val="single"/>
        </w:rPr>
        <w:t>Факты 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гипергликемии и сахарном диабете</w:t>
      </w:r>
      <w:r w:rsidRPr="009562AB">
        <w:rPr>
          <w:rFonts w:ascii="Times New Roman" w:hAnsi="Times New Roman"/>
          <w:b/>
          <w:sz w:val="32"/>
          <w:szCs w:val="32"/>
          <w:u w:val="single"/>
        </w:rPr>
        <w:t>:</w:t>
      </w:r>
    </w:p>
    <w:p w:rsidR="00730706" w:rsidRPr="004C3F13" w:rsidRDefault="00730706" w:rsidP="004C3F13">
      <w:pPr>
        <w:pStyle w:val="ListParagraph"/>
        <w:numPr>
          <w:ilvl w:val="0"/>
          <w:numId w:val="11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 w:rsidRPr="004C3F13">
        <w:rPr>
          <w:rFonts w:ascii="Times New Roman" w:hAnsi="Times New Roman"/>
          <w:spacing w:val="-4"/>
          <w:sz w:val="32"/>
          <w:szCs w:val="32"/>
        </w:rPr>
        <w:t>Каждые 20 минут в США регистрируется новый случай заболевания диабетом, а в Европе — каждые сорок минут.</w:t>
      </w:r>
    </w:p>
    <w:p w:rsidR="00730706" w:rsidRPr="004C3F13" w:rsidRDefault="00730706" w:rsidP="004C3F13">
      <w:pPr>
        <w:pStyle w:val="ListParagraph"/>
        <w:numPr>
          <w:ilvl w:val="0"/>
          <w:numId w:val="11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 w:rsidRPr="004C3F13">
        <w:rPr>
          <w:rFonts w:ascii="Times New Roman" w:hAnsi="Times New Roman"/>
          <w:spacing w:val="-4"/>
          <w:sz w:val="32"/>
          <w:szCs w:val="32"/>
        </w:rPr>
        <w:t xml:space="preserve">В настоящее время распространенность явного сахарного диабета среди населения экономически развитых стран достигает 4-7 %. Однако массовые обследования показали, что больных скрытыми формами диабета </w:t>
      </w:r>
      <w:r>
        <w:rPr>
          <w:rFonts w:ascii="Times New Roman" w:hAnsi="Times New Roman"/>
          <w:spacing w:val="-4"/>
          <w:sz w:val="32"/>
          <w:szCs w:val="32"/>
        </w:rPr>
        <w:t xml:space="preserve">- </w:t>
      </w:r>
      <w:r w:rsidRPr="004C3F13">
        <w:rPr>
          <w:rFonts w:ascii="Times New Roman" w:hAnsi="Times New Roman"/>
          <w:spacing w:val="-4"/>
          <w:sz w:val="32"/>
          <w:szCs w:val="32"/>
        </w:rPr>
        <w:t>в 2 раза больше</w:t>
      </w:r>
      <w:r>
        <w:rPr>
          <w:rFonts w:ascii="Times New Roman" w:hAnsi="Times New Roman"/>
          <w:spacing w:val="-4"/>
          <w:sz w:val="32"/>
          <w:szCs w:val="32"/>
        </w:rPr>
        <w:t>.</w:t>
      </w:r>
    </w:p>
    <w:p w:rsidR="00730706" w:rsidRPr="004C3F13" w:rsidRDefault="00730706" w:rsidP="004C3F13">
      <w:pPr>
        <w:pStyle w:val="ListParagraph"/>
        <w:numPr>
          <w:ilvl w:val="0"/>
          <w:numId w:val="11"/>
        </w:numPr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 w:rsidRPr="004C3F13">
        <w:rPr>
          <w:rFonts w:ascii="Times New Roman" w:hAnsi="Times New Roman"/>
          <w:spacing w:val="-4"/>
          <w:sz w:val="32"/>
          <w:szCs w:val="32"/>
        </w:rPr>
        <w:t>У лиц, масса тела которых превышает норму на 20 %, сахарный диабет выявляется в 10 раз чаще, чем в популяции. Среди лиц с резко выраженным ожирением заболеваемость диабетом увеличивается в 30 раз. Показано, что сочетание нескольких факторов риска увеличивает вероя</w:t>
      </w:r>
      <w:r w:rsidRPr="004C3F13">
        <w:rPr>
          <w:rFonts w:ascii="Times New Roman" w:hAnsi="Times New Roman"/>
          <w:spacing w:val="-4"/>
          <w:sz w:val="32"/>
          <w:szCs w:val="32"/>
        </w:rPr>
        <w:t>т</w:t>
      </w:r>
      <w:r w:rsidRPr="004C3F13">
        <w:rPr>
          <w:rFonts w:ascii="Times New Roman" w:hAnsi="Times New Roman"/>
          <w:spacing w:val="-4"/>
          <w:sz w:val="32"/>
          <w:szCs w:val="32"/>
        </w:rPr>
        <w:t>ность развития клинического сахарного диабета примерно в 29 раз.</w:t>
      </w:r>
    </w:p>
    <w:p w:rsidR="00730706" w:rsidRPr="004C3F13" w:rsidRDefault="00730706" w:rsidP="004C3F13">
      <w:pPr>
        <w:pStyle w:val="ListParagraph"/>
        <w:numPr>
          <w:ilvl w:val="0"/>
          <w:numId w:val="11"/>
        </w:numPr>
        <w:spacing w:after="120" w:line="204" w:lineRule="auto"/>
        <w:ind w:left="284" w:hanging="284"/>
        <w:contextualSpacing w:val="0"/>
        <w:jc w:val="both"/>
        <w:rPr>
          <w:rFonts w:ascii="Times New Roman" w:hAnsi="Times New Roman"/>
          <w:spacing w:val="-4"/>
          <w:sz w:val="32"/>
          <w:szCs w:val="32"/>
        </w:rPr>
      </w:pPr>
      <w:r w:rsidRPr="004C3F13">
        <w:rPr>
          <w:rFonts w:ascii="Times New Roman" w:hAnsi="Times New Roman"/>
          <w:spacing w:val="-4"/>
          <w:sz w:val="32"/>
          <w:szCs w:val="32"/>
        </w:rPr>
        <w:t>Смертность среди больных сахарным диабетом, перенесших инфаркт ми</w:t>
      </w:r>
      <w:r w:rsidRPr="004C3F13">
        <w:rPr>
          <w:rFonts w:ascii="Times New Roman" w:hAnsi="Times New Roman"/>
          <w:spacing w:val="-4"/>
          <w:sz w:val="32"/>
          <w:szCs w:val="32"/>
        </w:rPr>
        <w:t>о</w:t>
      </w:r>
      <w:r w:rsidRPr="004C3F13">
        <w:rPr>
          <w:rFonts w:ascii="Times New Roman" w:hAnsi="Times New Roman"/>
          <w:spacing w:val="-4"/>
          <w:sz w:val="32"/>
          <w:szCs w:val="32"/>
        </w:rPr>
        <w:t xml:space="preserve">карда в </w:t>
      </w:r>
      <w:r>
        <w:rPr>
          <w:rFonts w:ascii="Times New Roman" w:hAnsi="Times New Roman"/>
          <w:spacing w:val="-4"/>
          <w:sz w:val="32"/>
          <w:szCs w:val="32"/>
        </w:rPr>
        <w:t>1,5 – 2,</w:t>
      </w:r>
      <w:r w:rsidRPr="004C3F13">
        <w:rPr>
          <w:rFonts w:ascii="Times New Roman" w:hAnsi="Times New Roman"/>
          <w:spacing w:val="-4"/>
          <w:sz w:val="32"/>
          <w:szCs w:val="32"/>
        </w:rPr>
        <w:t>5 раза выше, чем у лиц без нарушений углеводного обмена.</w:t>
      </w:r>
    </w:p>
    <w:p w:rsidR="00730706" w:rsidRDefault="00730706" w:rsidP="002B6FB6">
      <w:pPr>
        <w:spacing w:after="0" w:line="204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noProof/>
          <w:lang w:eastAsia="ru-RU"/>
        </w:rPr>
        <w:pict>
          <v:shape id="i-main-pic" o:spid="_x0000_s1028" type="#_x0000_t75" alt="Картинка 8 из 19643" href="http://papa-vlad.narod.ru/data/chelovek/_Organy-tela.files/0007-012-Podzheludochnaja-zhele" style="position:absolute;left:0;text-align:left;margin-left:376.65pt;margin-top:4.2pt;width:162pt;height:117.75pt;z-index:-251670016;visibility:visible" wrapcoords="-100 -138 -100 21600 21700 21600 21700 -138 -100 -138" o:button="t" stroked="t" strokecolor="#10253f">
            <v:fill o:detectmouseclick="t"/>
            <v:imagedata r:id="rId7" o:title=""/>
            <w10:wrap type="tight"/>
          </v:shape>
        </w:pict>
      </w:r>
      <w:r w:rsidRPr="00305DAA">
        <w:rPr>
          <w:rFonts w:ascii="Times New Roman" w:hAnsi="Times New Roman"/>
          <w:b/>
          <w:spacing w:val="-4"/>
          <w:sz w:val="32"/>
          <w:szCs w:val="32"/>
        </w:rPr>
        <w:t xml:space="preserve">Гипергликемия </w:t>
      </w:r>
      <w:r>
        <w:rPr>
          <w:rFonts w:ascii="Times New Roman" w:hAnsi="Times New Roman"/>
          <w:b/>
          <w:spacing w:val="-4"/>
          <w:sz w:val="32"/>
          <w:szCs w:val="32"/>
        </w:rPr>
        <w:t xml:space="preserve">(повышенное содержание сахара в крови) </w:t>
      </w:r>
      <w:r w:rsidRPr="004C3F13">
        <w:rPr>
          <w:rFonts w:ascii="Times New Roman" w:hAnsi="Times New Roman"/>
          <w:spacing w:val="-4"/>
          <w:sz w:val="32"/>
          <w:szCs w:val="32"/>
        </w:rPr>
        <w:t xml:space="preserve">возникает, когда уровень сахара в крови поднимается выше нормы. Это происходит, если </w:t>
      </w:r>
      <w:r>
        <w:rPr>
          <w:rFonts w:ascii="Times New Roman" w:hAnsi="Times New Roman"/>
          <w:spacing w:val="-4"/>
          <w:sz w:val="32"/>
          <w:szCs w:val="32"/>
        </w:rPr>
        <w:t xml:space="preserve">поджелудочная железа не вырабатывает </w:t>
      </w:r>
      <w:r w:rsidRPr="004C3F13">
        <w:rPr>
          <w:rFonts w:ascii="Times New Roman" w:hAnsi="Times New Roman"/>
          <w:spacing w:val="-4"/>
          <w:sz w:val="32"/>
          <w:szCs w:val="32"/>
        </w:rPr>
        <w:t>достаточно</w:t>
      </w:r>
      <w:r>
        <w:rPr>
          <w:rFonts w:ascii="Times New Roman" w:hAnsi="Times New Roman"/>
          <w:spacing w:val="-4"/>
          <w:sz w:val="32"/>
          <w:szCs w:val="32"/>
        </w:rPr>
        <w:t>е</w:t>
      </w:r>
      <w:r w:rsidRPr="004C3F13">
        <w:rPr>
          <w:rFonts w:ascii="Times New Roman" w:hAnsi="Times New Roman"/>
          <w:spacing w:val="-4"/>
          <w:sz w:val="32"/>
          <w:szCs w:val="32"/>
        </w:rPr>
        <w:t xml:space="preserve"> количеств</w:t>
      </w:r>
      <w:r>
        <w:rPr>
          <w:rFonts w:ascii="Times New Roman" w:hAnsi="Times New Roman"/>
          <w:spacing w:val="-4"/>
          <w:sz w:val="32"/>
          <w:szCs w:val="32"/>
        </w:rPr>
        <w:t>о</w:t>
      </w:r>
      <w:r w:rsidRPr="004C3F13">
        <w:rPr>
          <w:rFonts w:ascii="Times New Roman" w:hAnsi="Times New Roman"/>
          <w:spacing w:val="-4"/>
          <w:sz w:val="32"/>
          <w:szCs w:val="32"/>
        </w:rPr>
        <w:t xml:space="preserve"> инсулина, или он не работа</w:t>
      </w:r>
      <w:r>
        <w:rPr>
          <w:rFonts w:ascii="Times New Roman" w:hAnsi="Times New Roman"/>
          <w:spacing w:val="-4"/>
          <w:sz w:val="32"/>
          <w:szCs w:val="32"/>
        </w:rPr>
        <w:t xml:space="preserve">ет так, </w:t>
      </w:r>
      <w:r w:rsidRPr="004C3F13">
        <w:rPr>
          <w:rFonts w:ascii="Times New Roman" w:hAnsi="Times New Roman"/>
          <w:spacing w:val="-4"/>
          <w:sz w:val="32"/>
          <w:szCs w:val="32"/>
        </w:rPr>
        <w:t>как надо.</w:t>
      </w:r>
      <w:r>
        <w:rPr>
          <w:rFonts w:ascii="Times New Roman" w:hAnsi="Times New Roman"/>
          <w:spacing w:val="-4"/>
          <w:sz w:val="32"/>
          <w:szCs w:val="32"/>
        </w:rPr>
        <w:t xml:space="preserve"> Тогда глюкоза – основной источник энергии не у</w:t>
      </w:r>
      <w:r>
        <w:rPr>
          <w:rFonts w:ascii="Times New Roman" w:hAnsi="Times New Roman"/>
          <w:spacing w:val="-4"/>
          <w:sz w:val="32"/>
          <w:szCs w:val="32"/>
        </w:rPr>
        <w:t>с</w:t>
      </w:r>
      <w:r>
        <w:rPr>
          <w:rFonts w:ascii="Times New Roman" w:hAnsi="Times New Roman"/>
          <w:spacing w:val="-4"/>
          <w:sz w:val="32"/>
          <w:szCs w:val="32"/>
        </w:rPr>
        <w:t>ваивается клетками, клетки начинают «голодать», развивается слабость; сахар в крови, наоборот, повышается и вытягивает воду из клеток – появляется жажда; из-за нарушения обмена быстро поражаются мелкие и крупные сосуды головн</w:t>
      </w:r>
      <w:r>
        <w:rPr>
          <w:rFonts w:ascii="Times New Roman" w:hAnsi="Times New Roman"/>
          <w:spacing w:val="-4"/>
          <w:sz w:val="32"/>
          <w:szCs w:val="32"/>
        </w:rPr>
        <w:t>о</w:t>
      </w:r>
      <w:r>
        <w:rPr>
          <w:rFonts w:ascii="Times New Roman" w:hAnsi="Times New Roman"/>
          <w:spacing w:val="-4"/>
          <w:sz w:val="32"/>
          <w:szCs w:val="32"/>
        </w:rPr>
        <w:t>го мозга, сердца, почек и других органов, нарушается иммунитет.</w:t>
      </w:r>
    </w:p>
    <w:p w:rsidR="00730706" w:rsidRPr="00305DAA" w:rsidRDefault="00730706" w:rsidP="00305DAA">
      <w:pPr>
        <w:spacing w:before="120" w:after="0" w:line="204" w:lineRule="auto"/>
        <w:ind w:firstLine="567"/>
        <w:jc w:val="both"/>
        <w:rPr>
          <w:rFonts w:ascii="Times New Roman" w:hAnsi="Times New Roman"/>
          <w:b/>
          <w:i/>
          <w:spacing w:val="-4"/>
          <w:sz w:val="32"/>
          <w:szCs w:val="32"/>
        </w:rPr>
      </w:pPr>
      <w:r w:rsidRPr="00305DAA">
        <w:rPr>
          <w:rFonts w:ascii="Times New Roman" w:hAnsi="Times New Roman"/>
          <w:b/>
          <w:i/>
          <w:spacing w:val="-4"/>
          <w:sz w:val="32"/>
          <w:szCs w:val="32"/>
        </w:rPr>
        <w:t>Проверьте</w:t>
      </w:r>
      <w:r>
        <w:rPr>
          <w:rFonts w:ascii="Times New Roman" w:hAnsi="Times New Roman"/>
          <w:b/>
          <w:i/>
          <w:spacing w:val="-4"/>
          <w:sz w:val="32"/>
          <w:szCs w:val="32"/>
        </w:rPr>
        <w:t>,</w:t>
      </w:r>
      <w:r w:rsidRPr="00305DAA">
        <w:rPr>
          <w:rFonts w:ascii="Times New Roman" w:hAnsi="Times New Roman"/>
          <w:b/>
          <w:i/>
          <w:spacing w:val="-4"/>
          <w:sz w:val="32"/>
          <w:szCs w:val="32"/>
        </w:rPr>
        <w:t xml:space="preserve"> нет ли у Вас пр</w:t>
      </w:r>
      <w:r>
        <w:rPr>
          <w:rFonts w:ascii="Times New Roman" w:hAnsi="Times New Roman"/>
          <w:b/>
          <w:i/>
          <w:spacing w:val="-4"/>
          <w:sz w:val="32"/>
          <w:szCs w:val="32"/>
        </w:rPr>
        <w:t>изнаков</w:t>
      </w:r>
      <w:r w:rsidRPr="00305DAA">
        <w:rPr>
          <w:rFonts w:ascii="Times New Roman" w:hAnsi="Times New Roman"/>
          <w:b/>
          <w:i/>
          <w:spacing w:val="-4"/>
          <w:sz w:val="32"/>
          <w:szCs w:val="32"/>
        </w:rPr>
        <w:t xml:space="preserve"> сахарного диабета</w:t>
      </w:r>
      <w:r>
        <w:rPr>
          <w:rFonts w:ascii="Times New Roman" w:hAnsi="Times New Roman"/>
          <w:b/>
          <w:i/>
          <w:spacing w:val="-4"/>
          <w:sz w:val="32"/>
          <w:szCs w:val="32"/>
        </w:rPr>
        <w:t>?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>
        <w:rPr>
          <w:noProof/>
          <w:lang w:eastAsia="ru-RU"/>
        </w:rPr>
        <w:pict>
          <v:shape id="Рисунок 62" o:spid="_x0000_s1029" type="#_x0000_t75" alt="http://www.tlttimes.ru/uploads/images/a/f/6/c/17/027f2901fc.jpg" style="position:absolute;left:0;text-align:left;margin-left:300.9pt;margin-top:7.75pt;width:237.75pt;height:127.5pt;z-index:-251667968;visibility:visible" wrapcoords="-68 -127 -68 21600 21668 21600 21668 -127 -68 -127" stroked="t" strokecolor="#10253f">
            <v:imagedata r:id="rId8" o:title=""/>
            <w10:wrap type="tight"/>
          </v:shape>
        </w:pict>
      </w:r>
      <w:r w:rsidRPr="00305DAA">
        <w:rPr>
          <w:rFonts w:ascii="Times New Roman" w:hAnsi="Times New Roman"/>
          <w:spacing w:val="-4"/>
          <w:sz w:val="32"/>
          <w:szCs w:val="32"/>
        </w:rPr>
        <w:t>сильная жаж</w:t>
      </w:r>
      <w:r>
        <w:rPr>
          <w:rFonts w:ascii="Times New Roman" w:hAnsi="Times New Roman"/>
          <w:spacing w:val="-4"/>
          <w:sz w:val="32"/>
          <w:szCs w:val="32"/>
        </w:rPr>
        <w:t>да;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сонливость;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не</w:t>
      </w:r>
      <w:r w:rsidRPr="00305DAA">
        <w:rPr>
          <w:rFonts w:ascii="Times New Roman" w:hAnsi="Times New Roman"/>
          <w:spacing w:val="-4"/>
          <w:sz w:val="32"/>
          <w:szCs w:val="32"/>
        </w:rPr>
        <w:t>четко</w:t>
      </w:r>
      <w:r>
        <w:rPr>
          <w:rFonts w:ascii="Times New Roman" w:hAnsi="Times New Roman"/>
          <w:spacing w:val="-4"/>
          <w:sz w:val="32"/>
          <w:szCs w:val="32"/>
        </w:rPr>
        <w:t>е зрение;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 w:rsidRPr="00305DAA">
        <w:rPr>
          <w:rFonts w:ascii="Times New Roman" w:hAnsi="Times New Roman"/>
          <w:spacing w:val="-4"/>
          <w:sz w:val="32"/>
          <w:szCs w:val="32"/>
        </w:rPr>
        <w:t>частое мочеис</w:t>
      </w:r>
      <w:r>
        <w:rPr>
          <w:rFonts w:ascii="Times New Roman" w:hAnsi="Times New Roman"/>
          <w:spacing w:val="-4"/>
          <w:sz w:val="32"/>
          <w:szCs w:val="32"/>
        </w:rPr>
        <w:t>пускание;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 w:rsidRPr="00305DAA">
        <w:rPr>
          <w:rFonts w:ascii="Times New Roman" w:hAnsi="Times New Roman"/>
          <w:spacing w:val="-4"/>
          <w:sz w:val="32"/>
          <w:szCs w:val="32"/>
        </w:rPr>
        <w:t>разд</w:t>
      </w:r>
      <w:r>
        <w:rPr>
          <w:rFonts w:ascii="Times New Roman" w:hAnsi="Times New Roman"/>
          <w:spacing w:val="-4"/>
          <w:sz w:val="32"/>
          <w:szCs w:val="32"/>
        </w:rPr>
        <w:t>ражительность;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зуд (особенно в области промежности);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 w:rsidRPr="00305DAA">
        <w:rPr>
          <w:rFonts w:ascii="Times New Roman" w:hAnsi="Times New Roman"/>
          <w:spacing w:val="-4"/>
          <w:sz w:val="32"/>
          <w:szCs w:val="32"/>
        </w:rPr>
        <w:t>сухо</w:t>
      </w:r>
      <w:r>
        <w:rPr>
          <w:rFonts w:ascii="Times New Roman" w:hAnsi="Times New Roman"/>
          <w:spacing w:val="-4"/>
          <w:sz w:val="32"/>
          <w:szCs w:val="32"/>
        </w:rPr>
        <w:t>сть кожи, гнойнички и фурункулы;</w:t>
      </w:r>
    </w:p>
    <w:p w:rsidR="00730706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 w:rsidRPr="00305DAA">
        <w:rPr>
          <w:rFonts w:ascii="Times New Roman" w:hAnsi="Times New Roman"/>
          <w:spacing w:val="-4"/>
          <w:sz w:val="32"/>
          <w:szCs w:val="32"/>
        </w:rPr>
        <w:t>повышенн</w:t>
      </w:r>
      <w:r>
        <w:rPr>
          <w:rFonts w:ascii="Times New Roman" w:hAnsi="Times New Roman"/>
          <w:spacing w:val="-4"/>
          <w:sz w:val="32"/>
          <w:szCs w:val="32"/>
        </w:rPr>
        <w:t>ый аппетит;</w:t>
      </w:r>
    </w:p>
    <w:p w:rsidR="00730706" w:rsidRPr="00305DAA" w:rsidRDefault="00730706" w:rsidP="00305DAA">
      <w:pPr>
        <w:pStyle w:val="ListParagraph"/>
        <w:numPr>
          <w:ilvl w:val="0"/>
          <w:numId w:val="15"/>
        </w:numPr>
        <w:spacing w:after="0" w:line="204" w:lineRule="auto"/>
        <w:ind w:left="284" w:hanging="284"/>
        <w:outlineLvl w:val="2"/>
        <w:rPr>
          <w:rFonts w:ascii="Times New Roman" w:hAnsi="Times New Roman"/>
          <w:spacing w:val="-4"/>
          <w:sz w:val="32"/>
          <w:szCs w:val="32"/>
        </w:rPr>
      </w:pPr>
      <w:r w:rsidRPr="00305DAA">
        <w:rPr>
          <w:rFonts w:ascii="Times New Roman" w:hAnsi="Times New Roman"/>
          <w:spacing w:val="-4"/>
          <w:sz w:val="32"/>
          <w:szCs w:val="32"/>
        </w:rPr>
        <w:t>липкая моча</w:t>
      </w:r>
      <w:r>
        <w:rPr>
          <w:rFonts w:ascii="Times New Roman" w:hAnsi="Times New Roman"/>
          <w:spacing w:val="-4"/>
          <w:sz w:val="32"/>
          <w:szCs w:val="32"/>
        </w:rPr>
        <w:t>.</w:t>
      </w:r>
    </w:p>
    <w:p w:rsidR="00730706" w:rsidRDefault="00730706" w:rsidP="00E33AAE">
      <w:pPr>
        <w:spacing w:before="60" w:after="0" w:line="204" w:lineRule="auto"/>
        <w:ind w:firstLine="567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Если уровень глюкозы в крови слишком высок, развивается сахарный ди</w:t>
      </w:r>
      <w:r>
        <w:rPr>
          <w:rFonts w:ascii="Times New Roman" w:hAnsi="Times New Roman"/>
          <w:spacing w:val="-4"/>
          <w:sz w:val="32"/>
          <w:szCs w:val="32"/>
        </w:rPr>
        <w:t>а</w:t>
      </w:r>
      <w:r>
        <w:rPr>
          <w:rFonts w:ascii="Times New Roman" w:hAnsi="Times New Roman"/>
          <w:spacing w:val="-4"/>
          <w:sz w:val="32"/>
          <w:szCs w:val="32"/>
        </w:rPr>
        <w:t xml:space="preserve">бет. В 95% случаев это сахарный диабет 2 типа, встречающейся чаще у людей после 40 лет, ведущих неправильный образ жизни. </w:t>
      </w:r>
      <w:r w:rsidRPr="00E33AAE">
        <w:rPr>
          <w:rFonts w:ascii="Times New Roman" w:hAnsi="Times New Roman"/>
          <w:b/>
          <w:i/>
          <w:spacing w:val="-4"/>
          <w:sz w:val="32"/>
          <w:szCs w:val="32"/>
        </w:rPr>
        <w:t>Посмотрите, может быть, факторы риска этого опасного заболевания есть и у Вас?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в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озраст </w:t>
      </w:r>
      <w:r>
        <w:rPr>
          <w:rFonts w:ascii="Times New Roman" w:hAnsi="Times New Roman"/>
          <w:spacing w:val="-4"/>
          <w:sz w:val="32"/>
          <w:szCs w:val="32"/>
        </w:rPr>
        <w:t>старше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 45 лет; 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сахарный диабет у родственников;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и</w:t>
      </w:r>
      <w:r w:rsidRPr="00672433">
        <w:rPr>
          <w:rFonts w:ascii="Times New Roman" w:hAnsi="Times New Roman"/>
          <w:spacing w:val="-4"/>
          <w:sz w:val="32"/>
          <w:szCs w:val="32"/>
        </w:rPr>
        <w:t>збыточн</w:t>
      </w:r>
      <w:r>
        <w:rPr>
          <w:rFonts w:ascii="Times New Roman" w:hAnsi="Times New Roman"/>
          <w:spacing w:val="-4"/>
          <w:sz w:val="32"/>
          <w:szCs w:val="32"/>
        </w:rPr>
        <w:t>ая масса тела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; 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 w:rsidRPr="00672433">
        <w:rPr>
          <w:rFonts w:ascii="Times New Roman" w:hAnsi="Times New Roman"/>
          <w:spacing w:val="-4"/>
          <w:sz w:val="32"/>
          <w:szCs w:val="32"/>
        </w:rPr>
        <w:t xml:space="preserve">низкая физическая активность; 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случайно обнаруженный повышенный уровень глюкозы при обследовании;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повышение сахара крови при беременности и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 рождение крупного плода; 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высокое артериальное давление, выше 140/90 мм.рт.ст.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; 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изменения в обмене х</w:t>
      </w:r>
      <w:r w:rsidRPr="00672433">
        <w:rPr>
          <w:rFonts w:ascii="Times New Roman" w:hAnsi="Times New Roman"/>
          <w:spacing w:val="-4"/>
          <w:sz w:val="32"/>
          <w:szCs w:val="32"/>
        </w:rPr>
        <w:t>олестерин</w:t>
      </w:r>
      <w:r>
        <w:rPr>
          <w:rFonts w:ascii="Times New Roman" w:hAnsi="Times New Roman"/>
          <w:spacing w:val="-4"/>
          <w:sz w:val="32"/>
          <w:szCs w:val="32"/>
        </w:rPr>
        <w:t>а (низкий уровень липопротеидов высокой плотности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 ≤ 0,9 ммоль/л и/или уровень триглицеридов ≥ 2,82 ммоль/л</w:t>
      </w:r>
      <w:r>
        <w:rPr>
          <w:rFonts w:ascii="Times New Roman" w:hAnsi="Times New Roman"/>
          <w:spacing w:val="-4"/>
          <w:sz w:val="32"/>
          <w:szCs w:val="32"/>
        </w:rPr>
        <w:t>)</w:t>
      </w:r>
      <w:r w:rsidRPr="00672433">
        <w:rPr>
          <w:rFonts w:ascii="Times New Roman" w:hAnsi="Times New Roman"/>
          <w:spacing w:val="-4"/>
          <w:sz w:val="32"/>
          <w:szCs w:val="32"/>
        </w:rPr>
        <w:t xml:space="preserve">; </w:t>
      </w:r>
    </w:p>
    <w:p w:rsidR="00730706" w:rsidRPr="00672433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 w:rsidRPr="00672433">
        <w:rPr>
          <w:rFonts w:ascii="Times New Roman" w:hAnsi="Times New Roman"/>
          <w:spacing w:val="-4"/>
          <w:sz w:val="32"/>
          <w:szCs w:val="32"/>
        </w:rPr>
        <w:t xml:space="preserve">поликистоз яичников; </w:t>
      </w:r>
    </w:p>
    <w:p w:rsidR="00730706" w:rsidRDefault="00730706" w:rsidP="00E33AAE">
      <w:pPr>
        <w:numPr>
          <w:ilvl w:val="0"/>
          <w:numId w:val="16"/>
        </w:numPr>
        <w:tabs>
          <w:tab w:val="clear" w:pos="1854"/>
        </w:tabs>
        <w:spacing w:after="0" w:line="204" w:lineRule="auto"/>
        <w:ind w:left="284" w:hanging="284"/>
        <w:jc w:val="both"/>
        <w:rPr>
          <w:rFonts w:ascii="Times New Roman" w:hAnsi="Times New Roman"/>
          <w:spacing w:val="-4"/>
          <w:sz w:val="32"/>
          <w:szCs w:val="32"/>
        </w:rPr>
      </w:pPr>
      <w:r>
        <w:rPr>
          <w:rFonts w:ascii="Times New Roman" w:hAnsi="Times New Roman"/>
          <w:spacing w:val="-4"/>
          <w:sz w:val="32"/>
          <w:szCs w:val="32"/>
        </w:rPr>
        <w:t>перенесенные инсульты, инфаркты.</w:t>
      </w:r>
    </w:p>
    <w:p w:rsidR="00730706" w:rsidRPr="00CF3871" w:rsidRDefault="00730706" w:rsidP="00DF07B8">
      <w:pPr>
        <w:spacing w:before="60" w:after="120" w:line="204" w:lineRule="auto"/>
        <w:ind w:firstLine="567"/>
        <w:jc w:val="both"/>
        <w:rPr>
          <w:rFonts w:ascii="Times New Roman" w:hAnsi="Times New Roman"/>
          <w:b/>
          <w:i/>
          <w:spacing w:val="-4"/>
          <w:sz w:val="32"/>
          <w:szCs w:val="32"/>
        </w:rPr>
      </w:pPr>
      <w:r w:rsidRPr="00CF3871">
        <w:rPr>
          <w:rFonts w:ascii="Times New Roman" w:hAnsi="Times New Roman"/>
          <w:b/>
          <w:i/>
          <w:spacing w:val="-4"/>
          <w:sz w:val="32"/>
          <w:szCs w:val="32"/>
        </w:rPr>
        <w:t xml:space="preserve">Если что-то Вас насторожило, </w:t>
      </w:r>
      <w:r>
        <w:rPr>
          <w:rFonts w:ascii="Times New Roman" w:hAnsi="Times New Roman"/>
          <w:b/>
          <w:i/>
          <w:spacing w:val="-4"/>
          <w:sz w:val="32"/>
          <w:szCs w:val="32"/>
        </w:rPr>
        <w:t xml:space="preserve">то единственный способ проверить, есть или нет сахарный диабет, – сделать анализ крови: определить уровень глюкозы натощак и/или через 2 часа после приема </w:t>
      </w:r>
      <w:smartTag w:uri="urn:schemas-microsoft-com:office:smarttags" w:element="metricconverter">
        <w:smartTagPr>
          <w:attr w:name="ProductID" w:val="75 грамм"/>
        </w:smartTagPr>
        <w:r>
          <w:rPr>
            <w:rFonts w:ascii="Times New Roman" w:hAnsi="Times New Roman"/>
            <w:b/>
            <w:i/>
            <w:spacing w:val="-4"/>
            <w:sz w:val="32"/>
            <w:szCs w:val="32"/>
          </w:rPr>
          <w:t>75 грамм</w:t>
        </w:r>
      </w:smartTag>
      <w:r>
        <w:rPr>
          <w:rFonts w:ascii="Times New Roman" w:hAnsi="Times New Roman"/>
          <w:b/>
          <w:i/>
          <w:spacing w:val="-4"/>
          <w:sz w:val="32"/>
          <w:szCs w:val="32"/>
        </w:rPr>
        <w:t xml:space="preserve"> глюкозы. Ча</w:t>
      </w:r>
      <w:r>
        <w:rPr>
          <w:rFonts w:ascii="Times New Roman" w:hAnsi="Times New Roman"/>
          <w:b/>
          <w:i/>
          <w:spacing w:val="-4"/>
          <w:sz w:val="32"/>
          <w:szCs w:val="32"/>
        </w:rPr>
        <w:t>с</w:t>
      </w:r>
      <w:r>
        <w:rPr>
          <w:rFonts w:ascii="Times New Roman" w:hAnsi="Times New Roman"/>
          <w:b/>
          <w:i/>
          <w:spacing w:val="-4"/>
          <w:sz w:val="32"/>
          <w:szCs w:val="32"/>
        </w:rPr>
        <w:t>тота обследования зависит от группы риска, в которую Вы попадаете.</w:t>
      </w:r>
    </w:p>
    <w:tbl>
      <w:tblPr>
        <w:tblW w:w="0" w:type="auto"/>
        <w:tblInd w:w="108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6271"/>
        <w:gridCol w:w="4394"/>
      </w:tblGrid>
      <w:tr w:rsidR="00730706" w:rsidRPr="00BE27F5" w:rsidTr="00BE27F5">
        <w:trPr>
          <w:trHeight w:val="386"/>
        </w:trPr>
        <w:tc>
          <w:tcPr>
            <w:tcW w:w="6271" w:type="dxa"/>
            <w:tcBorders>
              <w:bottom w:val="single" w:sz="18" w:space="0" w:color="C0504D"/>
            </w:tcBorders>
          </w:tcPr>
          <w:p w:rsidR="00730706" w:rsidRPr="00BE27F5" w:rsidRDefault="00730706" w:rsidP="00BE27F5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Группа риска</w:t>
            </w:r>
          </w:p>
        </w:tc>
        <w:tc>
          <w:tcPr>
            <w:tcW w:w="4394" w:type="dxa"/>
            <w:tcBorders>
              <w:bottom w:val="single" w:sz="18" w:space="0" w:color="C0504D"/>
            </w:tcBorders>
          </w:tcPr>
          <w:p w:rsidR="00730706" w:rsidRPr="00BE27F5" w:rsidRDefault="00730706" w:rsidP="00BE27F5">
            <w:pPr>
              <w:spacing w:after="0" w:line="192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Частота обследования</w:t>
            </w:r>
          </w:p>
        </w:tc>
      </w:tr>
      <w:tr w:rsidR="00730706" w:rsidRPr="00BE27F5" w:rsidTr="00BE27F5">
        <w:tc>
          <w:tcPr>
            <w:tcW w:w="6271" w:type="dxa"/>
            <w:shd w:val="clear" w:color="auto" w:fill="EFD3D2"/>
          </w:tcPr>
          <w:p w:rsidR="00730706" w:rsidRPr="00BE27F5" w:rsidRDefault="00730706" w:rsidP="00BE27F5">
            <w:pPr>
              <w:spacing w:after="0" w:line="192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Лица старше 45 лет</w:t>
            </w:r>
          </w:p>
        </w:tc>
        <w:tc>
          <w:tcPr>
            <w:tcW w:w="4394" w:type="dxa"/>
            <w:shd w:val="clear" w:color="auto" w:fill="EFD3D2"/>
            <w:vAlign w:val="center"/>
          </w:tcPr>
          <w:p w:rsidR="00730706" w:rsidRPr="00BE27F5" w:rsidRDefault="00730706" w:rsidP="00BE27F5">
            <w:pPr>
              <w:spacing w:after="0" w:line="192" w:lineRule="auto"/>
              <w:rPr>
                <w:rFonts w:ascii="Times New Roman" w:hAnsi="Times New Roman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Не реже 1 раза в 3 года;</w:t>
            </w:r>
          </w:p>
        </w:tc>
      </w:tr>
      <w:tr w:rsidR="00730706" w:rsidRPr="00BE27F5" w:rsidTr="00BE27F5">
        <w:tc>
          <w:tcPr>
            <w:tcW w:w="6271" w:type="dxa"/>
          </w:tcPr>
          <w:p w:rsidR="00730706" w:rsidRPr="00BE27F5" w:rsidRDefault="00730706" w:rsidP="00BE27F5">
            <w:pPr>
              <w:spacing w:after="0" w:line="192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Сочетание 3-х и более факторов риска</w:t>
            </w:r>
          </w:p>
        </w:tc>
        <w:tc>
          <w:tcPr>
            <w:tcW w:w="4394" w:type="dxa"/>
            <w:vAlign w:val="center"/>
          </w:tcPr>
          <w:p w:rsidR="00730706" w:rsidRPr="00BE27F5" w:rsidRDefault="00730706" w:rsidP="00BE27F5">
            <w:pPr>
              <w:spacing w:after="0" w:line="192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Не реже 1 раза в 3 года;</w:t>
            </w:r>
          </w:p>
        </w:tc>
      </w:tr>
      <w:tr w:rsidR="00730706" w:rsidRPr="00BE27F5" w:rsidTr="00BE27F5">
        <w:tc>
          <w:tcPr>
            <w:tcW w:w="6271" w:type="dxa"/>
            <w:tcBorders>
              <w:top w:val="double" w:sz="6" w:space="0" w:color="C0504D"/>
            </w:tcBorders>
          </w:tcPr>
          <w:p w:rsidR="00730706" w:rsidRPr="00BE27F5" w:rsidRDefault="00730706" w:rsidP="00BE27F5">
            <w:pPr>
              <w:spacing w:after="0" w:line="192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Лица с предиабетом, особенно с изб</w:t>
            </w: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ы</w:t>
            </w: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точным весом</w:t>
            </w:r>
          </w:p>
        </w:tc>
        <w:tc>
          <w:tcPr>
            <w:tcW w:w="4394" w:type="dxa"/>
            <w:tcBorders>
              <w:top w:val="double" w:sz="6" w:space="0" w:color="C0504D"/>
            </w:tcBorders>
            <w:vAlign w:val="center"/>
          </w:tcPr>
          <w:p w:rsidR="00730706" w:rsidRPr="00BE27F5" w:rsidRDefault="00730706" w:rsidP="00BE27F5">
            <w:pPr>
              <w:spacing w:after="0" w:line="192" w:lineRule="auto"/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BE27F5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1 раз в 1-2 года</w:t>
            </w:r>
          </w:p>
        </w:tc>
      </w:tr>
    </w:tbl>
    <w:p w:rsidR="00730706" w:rsidRPr="00C6132D" w:rsidRDefault="00730706" w:rsidP="00DF07B8">
      <w:pPr>
        <w:spacing w:before="120" w:after="60" w:line="204" w:lineRule="auto"/>
        <w:jc w:val="center"/>
        <w:rPr>
          <w:rFonts w:ascii="Times New Roman" w:hAnsi="Times New Roman"/>
          <w:b/>
          <w:spacing w:val="-4"/>
          <w:sz w:val="32"/>
          <w:szCs w:val="32"/>
        </w:rPr>
      </w:pPr>
      <w:r w:rsidRPr="00C6132D">
        <w:rPr>
          <w:rFonts w:ascii="Times New Roman" w:hAnsi="Times New Roman"/>
          <w:b/>
          <w:spacing w:val="-4"/>
          <w:sz w:val="32"/>
          <w:szCs w:val="32"/>
        </w:rPr>
        <w:t>Уровень глюкозы в капиллярной крови</w:t>
      </w:r>
    </w:p>
    <w:tbl>
      <w:tblPr>
        <w:tblW w:w="0" w:type="auto"/>
        <w:tblInd w:w="10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A0"/>
      </w:tblPr>
      <w:tblGrid>
        <w:gridCol w:w="5245"/>
        <w:gridCol w:w="1843"/>
        <w:gridCol w:w="1984"/>
        <w:gridCol w:w="1669"/>
      </w:tblGrid>
      <w:tr w:rsidR="00730706" w:rsidRPr="00BE27F5" w:rsidTr="00BE27F5">
        <w:tc>
          <w:tcPr>
            <w:tcW w:w="5245" w:type="dxa"/>
            <w:tcBorders>
              <w:bottom w:val="single" w:sz="18" w:space="0" w:color="9BBB59"/>
            </w:tcBorders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>Проведение анализа</w:t>
            </w:r>
          </w:p>
        </w:tc>
        <w:tc>
          <w:tcPr>
            <w:tcW w:w="1843" w:type="dxa"/>
            <w:tcBorders>
              <w:bottom w:val="single" w:sz="18" w:space="0" w:color="9BBB59"/>
            </w:tcBorders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>Норма</w:t>
            </w:r>
          </w:p>
        </w:tc>
        <w:tc>
          <w:tcPr>
            <w:tcW w:w="1984" w:type="dxa"/>
            <w:tcBorders>
              <w:bottom w:val="single" w:sz="18" w:space="0" w:color="9BBB59"/>
            </w:tcBorders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>Предиабет</w:t>
            </w:r>
          </w:p>
        </w:tc>
        <w:tc>
          <w:tcPr>
            <w:tcW w:w="1593" w:type="dxa"/>
            <w:tcBorders>
              <w:bottom w:val="single" w:sz="18" w:space="0" w:color="9BBB59"/>
            </w:tcBorders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>Диабет</w:t>
            </w:r>
          </w:p>
        </w:tc>
      </w:tr>
      <w:tr w:rsidR="00730706" w:rsidRPr="00BE27F5" w:rsidTr="00BE27F5">
        <w:trPr>
          <w:trHeight w:val="460"/>
        </w:trPr>
        <w:tc>
          <w:tcPr>
            <w:tcW w:w="5245" w:type="dxa"/>
            <w:shd w:val="clear" w:color="auto" w:fill="E6EED5"/>
            <w:vAlign w:val="center"/>
          </w:tcPr>
          <w:p w:rsidR="00730706" w:rsidRPr="00BE27F5" w:rsidRDefault="00730706" w:rsidP="00BE27F5">
            <w:pPr>
              <w:spacing w:after="0" w:line="204" w:lineRule="auto"/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bCs/>
                <w:spacing w:val="-4"/>
                <w:sz w:val="32"/>
                <w:szCs w:val="32"/>
              </w:rPr>
              <w:t>Натощак</w:t>
            </w:r>
          </w:p>
        </w:tc>
        <w:tc>
          <w:tcPr>
            <w:tcW w:w="1843" w:type="dxa"/>
            <w:shd w:val="clear" w:color="auto" w:fill="E6EED5"/>
            <w:vAlign w:val="center"/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spacing w:val="-4"/>
                <w:sz w:val="20"/>
                <w:szCs w:val="20"/>
              </w:rPr>
            </w:pP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3,3-5,5</w:t>
            </w:r>
            <w:r w:rsidRPr="00BE27F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ммоль/л</w:t>
            </w:r>
          </w:p>
        </w:tc>
        <w:tc>
          <w:tcPr>
            <w:tcW w:w="1984" w:type="dxa"/>
            <w:shd w:val="clear" w:color="auto" w:fill="E6EED5"/>
            <w:vAlign w:val="center"/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5,5-6,1</w:t>
            </w:r>
            <w:r w:rsidRPr="00BE27F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ммоль/л</w:t>
            </w:r>
          </w:p>
        </w:tc>
        <w:tc>
          <w:tcPr>
            <w:tcW w:w="1593" w:type="dxa"/>
            <w:shd w:val="clear" w:color="auto" w:fill="E6EED5"/>
            <w:vAlign w:val="center"/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  <w:lang w:val="en-US"/>
              </w:rPr>
              <w:t>&gt;</w:t>
            </w:r>
            <w:r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 xml:space="preserve"> </w:t>
            </w: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  <w:lang w:val="en-US"/>
              </w:rPr>
              <w:t>6,1</w:t>
            </w:r>
            <w:r w:rsidRPr="00BE27F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ммоль/л</w:t>
            </w:r>
          </w:p>
        </w:tc>
      </w:tr>
      <w:tr w:rsidR="00730706" w:rsidRPr="00BE27F5" w:rsidTr="00BE27F5">
        <w:tc>
          <w:tcPr>
            <w:tcW w:w="5245" w:type="dxa"/>
            <w:vAlign w:val="center"/>
          </w:tcPr>
          <w:p w:rsidR="00730706" w:rsidRPr="00BE27F5" w:rsidRDefault="00730706" w:rsidP="00BE27F5">
            <w:pPr>
              <w:spacing w:after="0" w:line="204" w:lineRule="auto"/>
              <w:rPr>
                <w:rFonts w:ascii="Times New Roman" w:hAnsi="Times New Roman"/>
                <w:b/>
                <w:bCs/>
                <w:spacing w:val="-6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bCs/>
                <w:spacing w:val="-6"/>
                <w:sz w:val="32"/>
                <w:szCs w:val="32"/>
              </w:rPr>
              <w:t xml:space="preserve">Через 2 часа после приема </w:t>
            </w:r>
            <w:smartTag w:uri="urn:schemas-microsoft-com:office:smarttags" w:element="metricconverter">
              <w:smartTagPr>
                <w:attr w:name="ProductID" w:val="75 грамм"/>
              </w:smartTagPr>
              <w:r w:rsidRPr="00BE27F5">
                <w:rPr>
                  <w:rFonts w:ascii="Times New Roman" w:hAnsi="Times New Roman"/>
                  <w:b/>
                  <w:bCs/>
                  <w:spacing w:val="-6"/>
                  <w:sz w:val="32"/>
                  <w:szCs w:val="32"/>
                </w:rPr>
                <w:t>75 грамм</w:t>
              </w:r>
            </w:smartTag>
            <w:r w:rsidRPr="00BE27F5">
              <w:rPr>
                <w:rFonts w:ascii="Times New Roman" w:hAnsi="Times New Roman"/>
                <w:b/>
                <w:bCs/>
                <w:spacing w:val="-6"/>
                <w:sz w:val="32"/>
                <w:szCs w:val="32"/>
              </w:rPr>
              <w:t xml:space="preserve"> сахара или в любое время дня</w:t>
            </w:r>
          </w:p>
        </w:tc>
        <w:tc>
          <w:tcPr>
            <w:tcW w:w="1843" w:type="dxa"/>
            <w:vAlign w:val="center"/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  <w:lang w:val="en-US"/>
              </w:rPr>
              <w:t>&lt;</w:t>
            </w:r>
            <w:r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 xml:space="preserve"> </w:t>
            </w: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7,8</w:t>
            </w:r>
            <w:r w:rsidRPr="00BE27F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ммоль/л</w:t>
            </w:r>
          </w:p>
        </w:tc>
        <w:tc>
          <w:tcPr>
            <w:tcW w:w="1984" w:type="dxa"/>
            <w:vAlign w:val="center"/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7,8-11,1</w:t>
            </w:r>
            <w:r w:rsidRPr="00BE27F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ммоль/л</w:t>
            </w:r>
          </w:p>
        </w:tc>
        <w:tc>
          <w:tcPr>
            <w:tcW w:w="1593" w:type="dxa"/>
            <w:vAlign w:val="center"/>
          </w:tcPr>
          <w:p w:rsidR="00730706" w:rsidRPr="00BE27F5" w:rsidRDefault="00730706" w:rsidP="00BE27F5">
            <w:pPr>
              <w:spacing w:after="0" w:line="204" w:lineRule="auto"/>
              <w:jc w:val="center"/>
              <w:rPr>
                <w:rFonts w:ascii="Times New Roman" w:hAnsi="Times New Roman"/>
                <w:b/>
                <w:spacing w:val="-4"/>
                <w:sz w:val="32"/>
                <w:szCs w:val="32"/>
              </w:rPr>
            </w:pP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  <w:lang w:val="en-US"/>
              </w:rPr>
              <w:t>&gt;</w:t>
            </w:r>
            <w:r w:rsidRPr="00BE27F5">
              <w:rPr>
                <w:rFonts w:ascii="Times New Roman" w:hAnsi="Times New Roman"/>
                <w:b/>
                <w:spacing w:val="-4"/>
                <w:sz w:val="32"/>
                <w:szCs w:val="32"/>
              </w:rPr>
              <w:t>11,1</w:t>
            </w:r>
            <w:r w:rsidRPr="00BE27F5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ммоль/л</w:t>
            </w:r>
          </w:p>
        </w:tc>
      </w:tr>
    </w:tbl>
    <w:p w:rsidR="00730706" w:rsidRDefault="00730706" w:rsidP="00A017F9">
      <w:pPr>
        <w:spacing w:before="120" w:after="0" w:line="204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Также Вы можете проверить риск развития у Вас </w:t>
      </w:r>
      <w:r w:rsidRPr="00C6132D">
        <w:rPr>
          <w:rFonts w:ascii="Times New Roman" w:hAnsi="Times New Roman"/>
          <w:sz w:val="32"/>
          <w:szCs w:val="32"/>
        </w:rPr>
        <w:t>предиабет</w:t>
      </w:r>
      <w:r>
        <w:rPr>
          <w:rFonts w:ascii="Times New Roman" w:hAnsi="Times New Roman"/>
          <w:sz w:val="32"/>
          <w:szCs w:val="32"/>
        </w:rPr>
        <w:t>а</w:t>
      </w:r>
      <w:r w:rsidRPr="00C6132D">
        <w:rPr>
          <w:rFonts w:ascii="Times New Roman" w:hAnsi="Times New Roman"/>
          <w:sz w:val="32"/>
          <w:szCs w:val="32"/>
        </w:rPr>
        <w:t xml:space="preserve"> или саха</w:t>
      </w:r>
      <w:r w:rsidRPr="00C6132D">
        <w:rPr>
          <w:rFonts w:ascii="Times New Roman" w:hAnsi="Times New Roman"/>
          <w:sz w:val="32"/>
          <w:szCs w:val="32"/>
        </w:rPr>
        <w:t>р</w:t>
      </w:r>
      <w:r w:rsidRPr="00C6132D">
        <w:rPr>
          <w:rFonts w:ascii="Times New Roman" w:hAnsi="Times New Roman"/>
          <w:sz w:val="32"/>
          <w:szCs w:val="32"/>
        </w:rPr>
        <w:t>н</w:t>
      </w:r>
      <w:r>
        <w:rPr>
          <w:rFonts w:ascii="Times New Roman" w:hAnsi="Times New Roman"/>
          <w:sz w:val="32"/>
          <w:szCs w:val="32"/>
        </w:rPr>
        <w:t>ого</w:t>
      </w:r>
      <w:r w:rsidRPr="00C6132D">
        <w:rPr>
          <w:rFonts w:ascii="Times New Roman" w:hAnsi="Times New Roman"/>
          <w:sz w:val="32"/>
          <w:szCs w:val="32"/>
        </w:rPr>
        <w:t xml:space="preserve"> диабет</w:t>
      </w:r>
      <w:r>
        <w:rPr>
          <w:rFonts w:ascii="Times New Roman" w:hAnsi="Times New Roman"/>
          <w:sz w:val="32"/>
          <w:szCs w:val="32"/>
        </w:rPr>
        <w:t>а</w:t>
      </w:r>
      <w:r w:rsidRPr="00C6132D">
        <w:rPr>
          <w:rFonts w:ascii="Times New Roman" w:hAnsi="Times New Roman"/>
          <w:sz w:val="32"/>
          <w:szCs w:val="32"/>
        </w:rPr>
        <w:t xml:space="preserve"> 2</w:t>
      </w:r>
      <w:r>
        <w:rPr>
          <w:rFonts w:ascii="Times New Roman" w:hAnsi="Times New Roman"/>
          <w:sz w:val="32"/>
          <w:szCs w:val="32"/>
        </w:rPr>
        <w:t xml:space="preserve"> </w:t>
      </w:r>
      <w:r w:rsidRPr="00C6132D">
        <w:rPr>
          <w:rFonts w:ascii="Times New Roman" w:hAnsi="Times New Roman"/>
          <w:sz w:val="32"/>
          <w:szCs w:val="32"/>
        </w:rPr>
        <w:t>типа</w:t>
      </w:r>
      <w:r>
        <w:rPr>
          <w:rFonts w:ascii="Times New Roman" w:hAnsi="Times New Roman"/>
          <w:sz w:val="32"/>
          <w:szCs w:val="32"/>
        </w:rPr>
        <w:t xml:space="preserve"> в ближайшие 10 лет по опроснику:</w:t>
      </w:r>
    </w:p>
    <w:p w:rsidR="00730706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E622F">
        <w:rPr>
          <w:rFonts w:ascii="Times New Roman" w:hAnsi="Times New Roman"/>
          <w:b/>
          <w:bCs/>
          <w:sz w:val="28"/>
          <w:szCs w:val="28"/>
        </w:rPr>
        <w:t xml:space="preserve">Возраст: </w:t>
      </w:r>
      <w:r w:rsidRPr="00CE622F">
        <w:rPr>
          <w:rFonts w:ascii="Times New Roman" w:hAnsi="Times New Roman"/>
          <w:sz w:val="28"/>
          <w:szCs w:val="28"/>
        </w:rPr>
        <w:t>до 45 лет (0 баллов)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22F">
        <w:rPr>
          <w:rFonts w:ascii="Times New Roman" w:hAnsi="Times New Roman"/>
          <w:sz w:val="28"/>
          <w:szCs w:val="28"/>
        </w:rPr>
        <w:t>45-54 лет (2 балла)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E622F">
        <w:rPr>
          <w:rFonts w:ascii="Times New Roman" w:hAnsi="Times New Roman"/>
          <w:sz w:val="28"/>
          <w:szCs w:val="28"/>
        </w:rPr>
        <w:t>55-64 года (3 балла)</w:t>
      </w:r>
      <w:r>
        <w:rPr>
          <w:rFonts w:ascii="Times New Roman" w:hAnsi="Times New Roman"/>
          <w:sz w:val="28"/>
          <w:szCs w:val="28"/>
        </w:rPr>
        <w:t>, с</w:t>
      </w:r>
      <w:r w:rsidRPr="00CE622F">
        <w:rPr>
          <w:rFonts w:ascii="Times New Roman" w:hAnsi="Times New Roman"/>
          <w:sz w:val="28"/>
          <w:szCs w:val="28"/>
        </w:rPr>
        <w:t xml:space="preserve">тарше 65 лет                         </w:t>
      </w:r>
      <w:r>
        <w:rPr>
          <w:rFonts w:ascii="Times New Roman" w:hAnsi="Times New Roman"/>
          <w:sz w:val="28"/>
          <w:szCs w:val="28"/>
        </w:rPr>
        <w:t>(</w:t>
      </w:r>
      <w:r w:rsidRPr="00CE622F">
        <w:rPr>
          <w:rFonts w:ascii="Times New Roman" w:hAnsi="Times New Roman"/>
          <w:sz w:val="28"/>
          <w:szCs w:val="28"/>
        </w:rPr>
        <w:t>4 балла</w:t>
      </w:r>
      <w:r>
        <w:rPr>
          <w:rFonts w:ascii="Times New Roman" w:hAnsi="Times New Roman"/>
          <w:sz w:val="28"/>
          <w:szCs w:val="28"/>
        </w:rPr>
        <w:t>).</w:t>
      </w:r>
    </w:p>
    <w:p w:rsidR="00730706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 xml:space="preserve">Индекс массы тела – рост (м), деленный на массу тела (кг) в квадрате, </w:t>
      </w:r>
      <w:r w:rsidRPr="007E6FEF">
        <w:rPr>
          <w:rFonts w:ascii="Times New Roman" w:hAnsi="Times New Roman"/>
          <w:bCs/>
          <w:sz w:val="28"/>
          <w:szCs w:val="28"/>
        </w:rPr>
        <w:t>н</w:t>
      </w:r>
      <w:r w:rsidRPr="007E6FEF">
        <w:rPr>
          <w:rFonts w:ascii="Times New Roman" w:hAnsi="Times New Roman"/>
          <w:sz w:val="28"/>
          <w:szCs w:val="28"/>
        </w:rPr>
        <w:t xml:space="preserve">апример, при росте </w:t>
      </w:r>
      <w:smartTag w:uri="urn:schemas-microsoft-com:office:smarttags" w:element="metricconverter">
        <w:smartTagPr>
          <w:attr w:name="ProductID" w:val="165 см"/>
        </w:smartTagPr>
        <w:r w:rsidRPr="007E6FEF">
          <w:rPr>
            <w:rFonts w:ascii="Times New Roman" w:hAnsi="Times New Roman"/>
            <w:sz w:val="28"/>
            <w:szCs w:val="28"/>
          </w:rPr>
          <w:t>165 см</w:t>
        </w:r>
      </w:smartTag>
      <w:r w:rsidRPr="007E6FEF">
        <w:rPr>
          <w:rFonts w:ascii="Times New Roman" w:hAnsi="Times New Roman"/>
          <w:sz w:val="28"/>
          <w:szCs w:val="28"/>
        </w:rPr>
        <w:t xml:space="preserve"> и массе </w:t>
      </w:r>
      <w:smartTag w:uri="urn:schemas-microsoft-com:office:smarttags" w:element="metricconverter">
        <w:smartTagPr>
          <w:attr w:name="ProductID" w:val="73 кг"/>
        </w:smartTagPr>
        <w:r w:rsidRPr="007E6FEF">
          <w:rPr>
            <w:rFonts w:ascii="Times New Roman" w:hAnsi="Times New Roman"/>
            <w:sz w:val="28"/>
            <w:szCs w:val="28"/>
          </w:rPr>
          <w:t>73 кг</w:t>
        </w:r>
      </w:smartTag>
      <w:r w:rsidRPr="007E6FEF">
        <w:rPr>
          <w:rFonts w:ascii="Times New Roman" w:hAnsi="Times New Roman"/>
          <w:sz w:val="28"/>
          <w:szCs w:val="28"/>
        </w:rPr>
        <w:t xml:space="preserve"> индекс равен 73: (</w:t>
      </w:r>
      <w:smartTag w:uri="urn:schemas-microsoft-com:office:smarttags" w:element="metricconverter">
        <w:smartTagPr>
          <w:attr w:name="ProductID" w:val="1,65 м"/>
        </w:smartTagPr>
        <w:r w:rsidRPr="007E6FEF">
          <w:rPr>
            <w:rFonts w:ascii="Times New Roman" w:hAnsi="Times New Roman"/>
            <w:sz w:val="28"/>
            <w:szCs w:val="28"/>
          </w:rPr>
          <w:t>1,65 м</w:t>
        </w:r>
      </w:smartTag>
      <w:r w:rsidRPr="007E6FEF">
        <w:rPr>
          <w:rFonts w:ascii="Times New Roman" w:hAnsi="Times New Roman"/>
          <w:sz w:val="28"/>
          <w:szCs w:val="28"/>
        </w:rPr>
        <w:t xml:space="preserve"> Х 1,65 ) = 26,8=27 кг/м</w:t>
      </w:r>
      <w:r w:rsidRPr="007E6FEF">
        <w:rPr>
          <w:rFonts w:ascii="Times New Roman" w:hAnsi="Times New Roman"/>
          <w:sz w:val="28"/>
          <w:szCs w:val="28"/>
          <w:vertAlign w:val="superscript"/>
        </w:rPr>
        <w:t>2</w:t>
      </w:r>
      <w:r w:rsidRPr="007E6FEF">
        <w:rPr>
          <w:rFonts w:ascii="Times New Roman" w:hAnsi="Times New Roman"/>
          <w:sz w:val="28"/>
          <w:szCs w:val="28"/>
        </w:rPr>
        <w:t>: ниже 25 кг/м</w:t>
      </w:r>
      <w:r w:rsidRPr="007E6FEF">
        <w:rPr>
          <w:rFonts w:ascii="Times New Roman" w:hAnsi="Times New Roman"/>
          <w:sz w:val="28"/>
          <w:szCs w:val="28"/>
          <w:vertAlign w:val="superscript"/>
        </w:rPr>
        <w:t>2</w:t>
      </w:r>
      <w:r w:rsidRPr="007E6FEF">
        <w:rPr>
          <w:rFonts w:ascii="Times New Roman" w:hAnsi="Times New Roman"/>
          <w:sz w:val="28"/>
          <w:szCs w:val="28"/>
        </w:rPr>
        <w:t xml:space="preserve"> (0 баллов), 25-30 кг/м</w:t>
      </w:r>
      <w:r w:rsidRPr="007E6FE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7E6FEF">
        <w:rPr>
          <w:rFonts w:ascii="Times New Roman" w:hAnsi="Times New Roman"/>
          <w:sz w:val="28"/>
          <w:szCs w:val="28"/>
        </w:rPr>
        <w:t xml:space="preserve">(1 балл), </w:t>
      </w:r>
      <w:r>
        <w:rPr>
          <w:rFonts w:ascii="Times New Roman" w:hAnsi="Times New Roman"/>
          <w:sz w:val="28"/>
          <w:szCs w:val="28"/>
        </w:rPr>
        <w:t>б</w:t>
      </w:r>
      <w:r w:rsidRPr="007E6FEF">
        <w:rPr>
          <w:rFonts w:ascii="Times New Roman" w:hAnsi="Times New Roman"/>
          <w:sz w:val="28"/>
          <w:szCs w:val="28"/>
        </w:rPr>
        <w:t>ольше 30 кг/м</w:t>
      </w:r>
      <w:r w:rsidRPr="007E6FEF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E6FEF">
        <w:rPr>
          <w:rFonts w:ascii="Times New Roman" w:hAnsi="Times New Roman"/>
          <w:sz w:val="28"/>
          <w:szCs w:val="28"/>
        </w:rPr>
        <w:t>3 балла</w:t>
      </w:r>
      <w:r>
        <w:rPr>
          <w:rFonts w:ascii="Times New Roman" w:hAnsi="Times New Roman"/>
          <w:sz w:val="28"/>
          <w:szCs w:val="28"/>
        </w:rPr>
        <w:t>).</w:t>
      </w:r>
    </w:p>
    <w:p w:rsidR="00730706" w:rsidRPr="007E6FEF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 xml:space="preserve">Объем талии - </w:t>
      </w:r>
      <w:r w:rsidRPr="007E6FEF">
        <w:rPr>
          <w:rFonts w:ascii="Times New Roman" w:hAnsi="Times New Roman"/>
          <w:sz w:val="28"/>
          <w:szCs w:val="28"/>
        </w:rPr>
        <w:t xml:space="preserve">измеряется под ребрами на уровне пупка. Мужчины: меньше </w:t>
      </w:r>
      <w:smartTag w:uri="urn:schemas-microsoft-com:office:smarttags" w:element="metricconverter">
        <w:smartTagPr>
          <w:attr w:name="ProductID" w:val="94 см"/>
        </w:smartTagPr>
        <w:r w:rsidRPr="007E6FEF">
          <w:rPr>
            <w:rFonts w:ascii="Times New Roman" w:hAnsi="Times New Roman"/>
            <w:sz w:val="28"/>
            <w:szCs w:val="28"/>
          </w:rPr>
          <w:t>94 см</w:t>
        </w:r>
      </w:smartTag>
      <w:r w:rsidRPr="007E6FEF">
        <w:rPr>
          <w:rFonts w:ascii="Times New Roman" w:hAnsi="Times New Roman"/>
          <w:sz w:val="28"/>
          <w:szCs w:val="28"/>
        </w:rPr>
        <w:t xml:space="preserve"> (0 баллов), 94-</w:t>
      </w:r>
      <w:smartTag w:uri="urn:schemas-microsoft-com:office:smarttags" w:element="metricconverter">
        <w:smartTagPr>
          <w:attr w:name="ProductID" w:val="102 см"/>
        </w:smartTagPr>
        <w:r w:rsidRPr="007E6FEF">
          <w:rPr>
            <w:rFonts w:ascii="Times New Roman" w:hAnsi="Times New Roman"/>
            <w:sz w:val="28"/>
            <w:szCs w:val="28"/>
          </w:rPr>
          <w:t>102 см</w:t>
        </w:r>
      </w:smartTag>
      <w:r w:rsidRPr="007E6FEF">
        <w:rPr>
          <w:rFonts w:ascii="Times New Roman" w:hAnsi="Times New Roman"/>
          <w:sz w:val="28"/>
          <w:szCs w:val="28"/>
        </w:rPr>
        <w:t xml:space="preserve"> (3 балла), больше </w:t>
      </w:r>
      <w:smartTag w:uri="urn:schemas-microsoft-com:office:smarttags" w:element="metricconverter">
        <w:smartTagPr>
          <w:attr w:name="ProductID" w:val="102 см"/>
        </w:smartTagPr>
        <w:r w:rsidRPr="007E6FEF">
          <w:rPr>
            <w:rFonts w:ascii="Times New Roman" w:hAnsi="Times New Roman"/>
            <w:sz w:val="28"/>
            <w:szCs w:val="28"/>
          </w:rPr>
          <w:t>102 см</w:t>
        </w:r>
      </w:smartTag>
      <w:r w:rsidRPr="007E6FEF">
        <w:rPr>
          <w:rFonts w:ascii="Times New Roman" w:hAnsi="Times New Roman"/>
          <w:sz w:val="28"/>
          <w:szCs w:val="28"/>
        </w:rPr>
        <w:t xml:space="preserve"> (4 балла). Женщины: меньше </w:t>
      </w:r>
      <w:smartTag w:uri="urn:schemas-microsoft-com:office:smarttags" w:element="metricconverter">
        <w:smartTagPr>
          <w:attr w:name="ProductID" w:val="80 см"/>
        </w:smartTagPr>
        <w:r w:rsidRPr="007E6FEF">
          <w:rPr>
            <w:rFonts w:ascii="Times New Roman" w:hAnsi="Times New Roman"/>
            <w:sz w:val="28"/>
            <w:szCs w:val="28"/>
          </w:rPr>
          <w:t>80 см</w:t>
        </w:r>
      </w:smartTag>
      <w:r>
        <w:rPr>
          <w:rFonts w:ascii="Times New Roman" w:hAnsi="Times New Roman"/>
          <w:sz w:val="28"/>
          <w:szCs w:val="28"/>
        </w:rPr>
        <w:t xml:space="preserve"> </w:t>
      </w:r>
      <w:r w:rsidRPr="007E6FEF">
        <w:rPr>
          <w:rFonts w:ascii="Times New Roman" w:hAnsi="Times New Roman"/>
          <w:sz w:val="28"/>
          <w:szCs w:val="28"/>
        </w:rPr>
        <w:t>(0 ба</w:t>
      </w:r>
      <w:r w:rsidRPr="007E6FEF">
        <w:rPr>
          <w:rFonts w:ascii="Times New Roman" w:hAnsi="Times New Roman"/>
          <w:sz w:val="28"/>
          <w:szCs w:val="28"/>
        </w:rPr>
        <w:t>л</w:t>
      </w:r>
      <w:r w:rsidRPr="007E6FEF">
        <w:rPr>
          <w:rFonts w:ascii="Times New Roman" w:hAnsi="Times New Roman"/>
          <w:sz w:val="28"/>
          <w:szCs w:val="28"/>
        </w:rPr>
        <w:t>лов),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22F">
        <w:rPr>
          <w:rFonts w:ascii="Times New Roman" w:hAnsi="Times New Roman"/>
          <w:sz w:val="28"/>
          <w:szCs w:val="28"/>
        </w:rPr>
        <w:t>80-</w:t>
      </w:r>
      <w:smartTag w:uri="urn:schemas-microsoft-com:office:smarttags" w:element="metricconverter">
        <w:smartTagPr>
          <w:attr w:name="ProductID" w:val="88 см"/>
        </w:smartTagPr>
        <w:r w:rsidRPr="00CE622F">
          <w:rPr>
            <w:rFonts w:ascii="Times New Roman" w:hAnsi="Times New Roman"/>
            <w:sz w:val="28"/>
            <w:szCs w:val="28"/>
          </w:rPr>
          <w:t>88 см</w:t>
        </w:r>
      </w:smartTag>
      <w:r>
        <w:rPr>
          <w:rFonts w:ascii="Times New Roman" w:hAnsi="Times New Roman"/>
          <w:sz w:val="28"/>
          <w:szCs w:val="28"/>
        </w:rPr>
        <w:t xml:space="preserve"> (3 балла), больше </w:t>
      </w:r>
      <w:smartTag w:uri="urn:schemas-microsoft-com:office:smarttags" w:element="metricconverter">
        <w:smartTagPr>
          <w:attr w:name="ProductID" w:val="88 см"/>
        </w:smartTagPr>
        <w:r>
          <w:rPr>
            <w:rFonts w:ascii="Times New Roman" w:hAnsi="Times New Roman"/>
            <w:sz w:val="28"/>
            <w:szCs w:val="28"/>
          </w:rPr>
          <w:t>88 см</w:t>
        </w:r>
      </w:smartTag>
      <w:r>
        <w:rPr>
          <w:rFonts w:ascii="Times New Roman" w:hAnsi="Times New Roman"/>
          <w:sz w:val="28"/>
          <w:szCs w:val="28"/>
        </w:rPr>
        <w:t xml:space="preserve"> (4 балла).</w:t>
      </w:r>
    </w:p>
    <w:p w:rsidR="00730706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3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>Как часто Вы едите овощи, фрукты или ягоды?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FEF">
        <w:rPr>
          <w:rFonts w:ascii="Times New Roman" w:hAnsi="Times New Roman"/>
          <w:sz w:val="28"/>
          <w:szCs w:val="28"/>
        </w:rPr>
        <w:t xml:space="preserve">Каждый день (0 баллов), </w:t>
      </w:r>
      <w:r>
        <w:rPr>
          <w:rFonts w:ascii="Times New Roman" w:hAnsi="Times New Roman"/>
          <w:sz w:val="28"/>
          <w:szCs w:val="28"/>
        </w:rPr>
        <w:t>н</w:t>
      </w:r>
      <w:r w:rsidRPr="007E6FEF">
        <w:rPr>
          <w:rFonts w:ascii="Times New Roman" w:hAnsi="Times New Roman"/>
          <w:sz w:val="28"/>
          <w:szCs w:val="28"/>
        </w:rPr>
        <w:t>е ка</w:t>
      </w:r>
      <w:r w:rsidRPr="007E6FEF">
        <w:rPr>
          <w:rFonts w:ascii="Times New Roman" w:hAnsi="Times New Roman"/>
          <w:sz w:val="28"/>
          <w:szCs w:val="28"/>
        </w:rPr>
        <w:t>ж</w:t>
      </w:r>
      <w:r w:rsidRPr="007E6FEF">
        <w:rPr>
          <w:rFonts w:ascii="Times New Roman" w:hAnsi="Times New Roman"/>
          <w:sz w:val="28"/>
          <w:szCs w:val="28"/>
        </w:rPr>
        <w:t xml:space="preserve">дый день </w:t>
      </w:r>
      <w:r>
        <w:rPr>
          <w:rFonts w:ascii="Times New Roman" w:hAnsi="Times New Roman"/>
          <w:sz w:val="28"/>
          <w:szCs w:val="28"/>
        </w:rPr>
        <w:t>(</w:t>
      </w:r>
      <w:r w:rsidRPr="007E6FEF">
        <w:rPr>
          <w:rFonts w:ascii="Times New Roman" w:hAnsi="Times New Roman"/>
          <w:sz w:val="28"/>
          <w:szCs w:val="28"/>
        </w:rPr>
        <w:t>1 балл</w:t>
      </w:r>
      <w:r>
        <w:rPr>
          <w:rFonts w:ascii="Times New Roman" w:hAnsi="Times New Roman"/>
          <w:sz w:val="28"/>
          <w:szCs w:val="28"/>
        </w:rPr>
        <w:t>);</w:t>
      </w:r>
    </w:p>
    <w:p w:rsidR="00730706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3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>Занимаетесь ли Вы физическими упражнениями регулярно?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FEF">
        <w:rPr>
          <w:rFonts w:ascii="Times New Roman" w:hAnsi="Times New Roman"/>
          <w:sz w:val="28"/>
          <w:szCs w:val="28"/>
        </w:rPr>
        <w:t>Делаете ли Вы физ</w:t>
      </w:r>
      <w:r w:rsidRPr="007E6FEF">
        <w:rPr>
          <w:rFonts w:ascii="Times New Roman" w:hAnsi="Times New Roman"/>
          <w:sz w:val="28"/>
          <w:szCs w:val="28"/>
        </w:rPr>
        <w:t>и</w:t>
      </w:r>
      <w:r w:rsidRPr="007E6FEF">
        <w:rPr>
          <w:rFonts w:ascii="Times New Roman" w:hAnsi="Times New Roman"/>
          <w:sz w:val="28"/>
          <w:szCs w:val="28"/>
        </w:rPr>
        <w:t>ческие упражнения по 30 минут каждый день или 3 часа в течение недели?</w:t>
      </w:r>
      <w:r>
        <w:rPr>
          <w:rFonts w:ascii="Times New Roman" w:hAnsi="Times New Roman"/>
          <w:sz w:val="28"/>
          <w:szCs w:val="28"/>
        </w:rPr>
        <w:t xml:space="preserve"> Да (0 ба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лов), нет (2 балла);</w:t>
      </w:r>
    </w:p>
    <w:p w:rsidR="00730706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3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>Принимали ли Вы когда-либо регулярно лекарства для снижения артериального давления?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FEF">
        <w:rPr>
          <w:rFonts w:ascii="Times New Roman" w:hAnsi="Times New Roman"/>
          <w:sz w:val="28"/>
          <w:szCs w:val="28"/>
        </w:rPr>
        <w:t xml:space="preserve">Нет (0 баллов), </w:t>
      </w:r>
      <w:r>
        <w:rPr>
          <w:rFonts w:ascii="Times New Roman" w:hAnsi="Times New Roman"/>
          <w:sz w:val="28"/>
          <w:szCs w:val="28"/>
        </w:rPr>
        <w:t>да (</w:t>
      </w:r>
      <w:r w:rsidRPr="007E6FEF">
        <w:rPr>
          <w:rFonts w:ascii="Times New Roman" w:hAnsi="Times New Roman"/>
          <w:sz w:val="28"/>
          <w:szCs w:val="28"/>
        </w:rPr>
        <w:t>2 балла</w:t>
      </w:r>
      <w:r>
        <w:rPr>
          <w:rFonts w:ascii="Times New Roman" w:hAnsi="Times New Roman"/>
          <w:sz w:val="28"/>
          <w:szCs w:val="28"/>
        </w:rPr>
        <w:t>).</w:t>
      </w:r>
    </w:p>
    <w:p w:rsidR="00730706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3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>Определяли ли у Вас когда-либо уровень сахара в крови выше нормы (на пр</w:t>
      </w:r>
      <w:r w:rsidRPr="007E6FEF">
        <w:rPr>
          <w:rFonts w:ascii="Times New Roman" w:hAnsi="Times New Roman"/>
          <w:b/>
          <w:bCs/>
          <w:sz w:val="28"/>
          <w:szCs w:val="28"/>
        </w:rPr>
        <w:t>о</w:t>
      </w:r>
      <w:r w:rsidRPr="007E6FEF">
        <w:rPr>
          <w:rFonts w:ascii="Times New Roman" w:hAnsi="Times New Roman"/>
          <w:b/>
          <w:bCs/>
          <w:sz w:val="28"/>
          <w:szCs w:val="28"/>
        </w:rPr>
        <w:t>филактических осмотрах, во время болезни или беременности)?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 (0 баллов), да (5 баллов).</w:t>
      </w:r>
    </w:p>
    <w:p w:rsidR="00730706" w:rsidRPr="007E6FEF" w:rsidRDefault="00730706" w:rsidP="00A017F9">
      <w:pPr>
        <w:pStyle w:val="ListParagraph"/>
        <w:numPr>
          <w:ilvl w:val="0"/>
          <w:numId w:val="19"/>
        </w:numPr>
        <w:spacing w:before="40" w:after="40" w:line="240" w:lineRule="auto"/>
        <w:ind w:left="360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E6FEF">
        <w:rPr>
          <w:rFonts w:ascii="Times New Roman" w:hAnsi="Times New Roman"/>
          <w:b/>
          <w:bCs/>
          <w:sz w:val="28"/>
          <w:szCs w:val="28"/>
        </w:rPr>
        <w:t>Был ли у Ваших родственников сахарный диабет 1 или 2 типа?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E6FEF">
        <w:rPr>
          <w:rFonts w:ascii="Times New Roman" w:hAnsi="Times New Roman"/>
          <w:bCs/>
          <w:sz w:val="28"/>
          <w:szCs w:val="28"/>
        </w:rPr>
        <w:t xml:space="preserve">Нет </w:t>
      </w:r>
      <w:r>
        <w:rPr>
          <w:rFonts w:ascii="Times New Roman" w:hAnsi="Times New Roman"/>
          <w:bCs/>
          <w:sz w:val="28"/>
          <w:szCs w:val="28"/>
        </w:rPr>
        <w:t xml:space="preserve">(0 баллов), да: </w:t>
      </w:r>
      <w:r w:rsidRPr="00CE622F">
        <w:rPr>
          <w:rFonts w:ascii="Times New Roman" w:hAnsi="Times New Roman"/>
          <w:sz w:val="28"/>
          <w:szCs w:val="28"/>
        </w:rPr>
        <w:t>дедушка/бабушка, тетя/дядя,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22F">
        <w:rPr>
          <w:rFonts w:ascii="Times New Roman" w:hAnsi="Times New Roman"/>
          <w:sz w:val="28"/>
          <w:szCs w:val="28"/>
        </w:rPr>
        <w:t>двоюродные братья/сестры</w:t>
      </w:r>
      <w:r>
        <w:rPr>
          <w:rFonts w:ascii="Times New Roman" w:hAnsi="Times New Roman"/>
          <w:sz w:val="28"/>
          <w:szCs w:val="28"/>
        </w:rPr>
        <w:t xml:space="preserve"> (3 балла), </w:t>
      </w:r>
      <w:r w:rsidRPr="00CE622F">
        <w:rPr>
          <w:rFonts w:ascii="Times New Roman" w:hAnsi="Times New Roman"/>
          <w:sz w:val="28"/>
          <w:szCs w:val="28"/>
        </w:rPr>
        <w:t>родители, брат/сестра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622F">
        <w:rPr>
          <w:rFonts w:ascii="Times New Roman" w:hAnsi="Times New Roman"/>
          <w:sz w:val="28"/>
          <w:szCs w:val="28"/>
        </w:rPr>
        <w:t>или собственный ребенок</w:t>
      </w:r>
      <w:r>
        <w:rPr>
          <w:rFonts w:ascii="Times New Roman" w:hAnsi="Times New Roman"/>
          <w:sz w:val="28"/>
          <w:szCs w:val="28"/>
        </w:rPr>
        <w:t xml:space="preserve"> (5 баллов).</w:t>
      </w:r>
    </w:p>
    <w:p w:rsidR="00730706" w:rsidRDefault="00730706" w:rsidP="00DD1126">
      <w:pPr>
        <w:spacing w:before="120"/>
        <w:rPr>
          <w:rFonts w:ascii="Times New Roman" w:hAnsi="Times New Roman"/>
          <w:b/>
          <w:sz w:val="28"/>
          <w:szCs w:val="28"/>
        </w:rPr>
      </w:pPr>
    </w:p>
    <w:p w:rsidR="00730706" w:rsidRPr="00DD1126" w:rsidRDefault="00730706" w:rsidP="00DD1126">
      <w:pPr>
        <w:spacing w:before="120"/>
        <w:rPr>
          <w:rFonts w:ascii="Times New Roman" w:hAnsi="Times New Roman"/>
          <w:sz w:val="28"/>
          <w:szCs w:val="28"/>
        </w:rPr>
      </w:pPr>
      <w:r w:rsidRPr="00DD1126">
        <w:rPr>
          <w:rFonts w:ascii="Times New Roman" w:hAnsi="Times New Roman"/>
          <w:b/>
          <w:sz w:val="28"/>
          <w:szCs w:val="28"/>
        </w:rPr>
        <w:t>ОБЩЕЕ КОЛИЧЕСТВО БАЛЛОВ</w:t>
      </w:r>
      <w:r w:rsidRPr="00DD112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730706" w:rsidRPr="00DD1126" w:rsidRDefault="00730706" w:rsidP="00DD1126">
      <w:pPr>
        <w:spacing w:after="60" w:line="204" w:lineRule="auto"/>
        <w:rPr>
          <w:rFonts w:ascii="Times New Roman" w:hAnsi="Times New Roman"/>
          <w:sz w:val="32"/>
          <w:szCs w:val="32"/>
        </w:rPr>
      </w:pPr>
      <w:r w:rsidRPr="00DD1126">
        <w:rPr>
          <w:rFonts w:ascii="Times New Roman" w:hAnsi="Times New Roman"/>
          <w:sz w:val="32"/>
          <w:szCs w:val="32"/>
        </w:rPr>
        <w:t>Ваш риск развития сахарного диабета 2</w:t>
      </w:r>
      <w:r>
        <w:rPr>
          <w:rFonts w:ascii="Times New Roman" w:hAnsi="Times New Roman"/>
          <w:sz w:val="32"/>
          <w:szCs w:val="32"/>
        </w:rPr>
        <w:t xml:space="preserve"> </w:t>
      </w:r>
      <w:r w:rsidRPr="00DD1126">
        <w:rPr>
          <w:rFonts w:ascii="Times New Roman" w:hAnsi="Times New Roman"/>
          <w:sz w:val="32"/>
          <w:szCs w:val="32"/>
        </w:rPr>
        <w:t>типа в течение 10 лет составил:</w:t>
      </w:r>
    </w:p>
    <w:tbl>
      <w:tblPr>
        <w:tblW w:w="0" w:type="auto"/>
        <w:tblInd w:w="250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/>
      </w:tblPr>
      <w:tblGrid>
        <w:gridCol w:w="3686"/>
        <w:gridCol w:w="3118"/>
        <w:gridCol w:w="3827"/>
      </w:tblGrid>
      <w:tr w:rsidR="00730706" w:rsidRPr="00BE27F5" w:rsidTr="00BE27F5">
        <w:trPr>
          <w:trHeight w:val="423"/>
        </w:trPr>
        <w:tc>
          <w:tcPr>
            <w:tcW w:w="3686" w:type="dxa"/>
            <w:tcBorders>
              <w:bottom w:val="single" w:sz="18" w:space="0" w:color="C0504D"/>
            </w:tcBorders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Cs/>
                <w:sz w:val="30"/>
                <w:szCs w:val="30"/>
              </w:rPr>
              <w:t>Общее количество баллов</w:t>
            </w:r>
          </w:p>
        </w:tc>
        <w:tc>
          <w:tcPr>
            <w:tcW w:w="3118" w:type="dxa"/>
            <w:tcBorders>
              <w:bottom w:val="single" w:sz="18" w:space="0" w:color="C0504D"/>
            </w:tcBorders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Cs/>
                <w:sz w:val="30"/>
                <w:szCs w:val="30"/>
              </w:rPr>
              <w:t>Уровень риска СД 2</w:t>
            </w:r>
          </w:p>
        </w:tc>
        <w:tc>
          <w:tcPr>
            <w:tcW w:w="3827" w:type="dxa"/>
            <w:tcBorders>
              <w:bottom w:val="single" w:sz="18" w:space="0" w:color="C0504D"/>
            </w:tcBorders>
          </w:tcPr>
          <w:p w:rsidR="00730706" w:rsidRPr="00FA0FFC" w:rsidRDefault="00730706" w:rsidP="00BE27F5">
            <w:pPr>
              <w:pStyle w:val="Heading4"/>
              <w:spacing w:before="0" w:line="216" w:lineRule="auto"/>
              <w:jc w:val="center"/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</w:pPr>
            <w:r w:rsidRPr="00FA0FFC">
              <w:rPr>
                <w:rFonts w:ascii="Times New Roman" w:hAnsi="Times New Roman"/>
                <w:b w:val="0"/>
                <w:i w:val="0"/>
                <w:color w:val="auto"/>
                <w:sz w:val="30"/>
                <w:szCs w:val="30"/>
              </w:rPr>
              <w:t>Вероятность развития СД 2</w:t>
            </w:r>
          </w:p>
        </w:tc>
      </w:tr>
      <w:tr w:rsidR="00730706" w:rsidRPr="00BE27F5" w:rsidTr="00BE27F5">
        <w:tc>
          <w:tcPr>
            <w:tcW w:w="3686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bCs/>
                <w:sz w:val="30"/>
                <w:szCs w:val="30"/>
              </w:rPr>
              <w:t>Менее 7</w:t>
            </w:r>
          </w:p>
        </w:tc>
        <w:tc>
          <w:tcPr>
            <w:tcW w:w="3118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27F5">
              <w:rPr>
                <w:rFonts w:ascii="Times New Roman" w:hAnsi="Times New Roman"/>
                <w:sz w:val="30"/>
                <w:szCs w:val="30"/>
              </w:rPr>
              <w:t>Низкий риск</w:t>
            </w:r>
          </w:p>
        </w:tc>
        <w:tc>
          <w:tcPr>
            <w:tcW w:w="3827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sz w:val="30"/>
                <w:szCs w:val="30"/>
              </w:rPr>
              <w:t>1 из 100 (1%)</w:t>
            </w:r>
          </w:p>
        </w:tc>
      </w:tr>
      <w:tr w:rsidR="00730706" w:rsidRPr="00BE27F5" w:rsidTr="00BE27F5">
        <w:tc>
          <w:tcPr>
            <w:tcW w:w="3686" w:type="dxa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bCs/>
                <w:sz w:val="30"/>
                <w:szCs w:val="30"/>
              </w:rPr>
              <w:t>7-11</w:t>
            </w:r>
          </w:p>
        </w:tc>
        <w:tc>
          <w:tcPr>
            <w:tcW w:w="3118" w:type="dxa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27F5">
              <w:rPr>
                <w:rFonts w:ascii="Times New Roman" w:hAnsi="Times New Roman"/>
                <w:sz w:val="30"/>
                <w:szCs w:val="30"/>
              </w:rPr>
              <w:t>Слегка повышен</w:t>
            </w:r>
          </w:p>
        </w:tc>
        <w:tc>
          <w:tcPr>
            <w:tcW w:w="3827" w:type="dxa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sz w:val="30"/>
                <w:szCs w:val="30"/>
              </w:rPr>
              <w:t>1 из 25 (4%)</w:t>
            </w:r>
          </w:p>
        </w:tc>
      </w:tr>
      <w:tr w:rsidR="00730706" w:rsidRPr="00BE27F5" w:rsidTr="00BE27F5">
        <w:tc>
          <w:tcPr>
            <w:tcW w:w="3686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bCs/>
                <w:sz w:val="30"/>
                <w:szCs w:val="30"/>
              </w:rPr>
              <w:t>12-14</w:t>
            </w:r>
          </w:p>
        </w:tc>
        <w:tc>
          <w:tcPr>
            <w:tcW w:w="3118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27F5">
              <w:rPr>
                <w:rFonts w:ascii="Times New Roman" w:hAnsi="Times New Roman"/>
                <w:sz w:val="30"/>
                <w:szCs w:val="30"/>
              </w:rPr>
              <w:t>Умеренный</w:t>
            </w:r>
          </w:p>
        </w:tc>
        <w:tc>
          <w:tcPr>
            <w:tcW w:w="3827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sz w:val="30"/>
                <w:szCs w:val="30"/>
              </w:rPr>
              <w:t>1 из 6 (17%)</w:t>
            </w:r>
          </w:p>
        </w:tc>
      </w:tr>
      <w:tr w:rsidR="00730706" w:rsidRPr="00BE27F5" w:rsidTr="00BE27F5">
        <w:tc>
          <w:tcPr>
            <w:tcW w:w="3686" w:type="dxa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bCs/>
                <w:sz w:val="30"/>
                <w:szCs w:val="30"/>
              </w:rPr>
              <w:t>15-20</w:t>
            </w:r>
          </w:p>
        </w:tc>
        <w:tc>
          <w:tcPr>
            <w:tcW w:w="3118" w:type="dxa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27F5">
              <w:rPr>
                <w:rFonts w:ascii="Times New Roman" w:hAnsi="Times New Roman"/>
                <w:sz w:val="30"/>
                <w:szCs w:val="30"/>
              </w:rPr>
              <w:t>Высокий риск</w:t>
            </w:r>
          </w:p>
        </w:tc>
        <w:tc>
          <w:tcPr>
            <w:tcW w:w="3827" w:type="dxa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sz w:val="30"/>
                <w:szCs w:val="30"/>
              </w:rPr>
              <w:t>1 из 3 (33%)</w:t>
            </w:r>
          </w:p>
        </w:tc>
      </w:tr>
      <w:tr w:rsidR="00730706" w:rsidRPr="00BE27F5" w:rsidTr="00BE27F5">
        <w:tc>
          <w:tcPr>
            <w:tcW w:w="3686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bCs/>
                <w:sz w:val="30"/>
                <w:szCs w:val="30"/>
              </w:rPr>
              <w:t>более 20</w:t>
            </w:r>
          </w:p>
        </w:tc>
        <w:tc>
          <w:tcPr>
            <w:tcW w:w="3118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BE27F5">
              <w:rPr>
                <w:rFonts w:ascii="Times New Roman" w:hAnsi="Times New Roman"/>
                <w:sz w:val="30"/>
                <w:szCs w:val="30"/>
              </w:rPr>
              <w:t>Очень высокий риск</w:t>
            </w:r>
          </w:p>
        </w:tc>
        <w:tc>
          <w:tcPr>
            <w:tcW w:w="3827" w:type="dxa"/>
            <w:shd w:val="clear" w:color="auto" w:fill="EFD3D2"/>
          </w:tcPr>
          <w:p w:rsidR="00730706" w:rsidRPr="00BE27F5" w:rsidRDefault="00730706" w:rsidP="00BE27F5">
            <w:pPr>
              <w:spacing w:after="0" w:line="216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BE27F5">
              <w:rPr>
                <w:rFonts w:ascii="Times New Roman" w:hAnsi="Times New Roman"/>
                <w:b/>
                <w:sz w:val="30"/>
                <w:szCs w:val="30"/>
              </w:rPr>
              <w:t>1 из 2 (50%)</w:t>
            </w:r>
          </w:p>
        </w:tc>
      </w:tr>
    </w:tbl>
    <w:p w:rsidR="00730706" w:rsidRPr="00FB2C16" w:rsidRDefault="00730706" w:rsidP="00FB2C16">
      <w:pPr>
        <w:numPr>
          <w:ilvl w:val="0"/>
          <w:numId w:val="20"/>
        </w:numPr>
        <w:spacing w:before="120" w:after="0" w:line="204" w:lineRule="auto"/>
        <w:ind w:left="1077" w:hanging="357"/>
        <w:jc w:val="both"/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left:0;text-align:left;margin-left:3.15pt;margin-top:12.3pt;width:26.25pt;height:167.45pt;z-index:251649536;mso-position-horizontal-relative:text;mso-position-vertical-relative:text" fillcolor="red" strokecolor="#c00000"/>
        </w:pict>
      </w:r>
      <w:r w:rsidRPr="00FB2C16">
        <w:rPr>
          <w:rFonts w:ascii="Times New Roman" w:hAnsi="Times New Roman"/>
          <w:noProof/>
          <w:sz w:val="30"/>
          <w:szCs w:val="30"/>
        </w:rPr>
        <w:t>Если Вы набрали менее 12 баллов, у Вас хорошее здоровье и Вы должны п</w:t>
      </w:r>
      <w:r>
        <w:rPr>
          <w:rFonts w:ascii="Times New Roman" w:hAnsi="Times New Roman"/>
          <w:noProof/>
          <w:sz w:val="30"/>
          <w:szCs w:val="30"/>
        </w:rPr>
        <w:t>оддерживать</w:t>
      </w:r>
      <w:r w:rsidRPr="00FB2C16">
        <w:rPr>
          <w:rFonts w:ascii="Times New Roman" w:hAnsi="Times New Roman"/>
          <w:noProof/>
          <w:sz w:val="30"/>
          <w:szCs w:val="30"/>
        </w:rPr>
        <w:t xml:space="preserve"> здоровый образ жизни.</w:t>
      </w:r>
    </w:p>
    <w:p w:rsidR="00730706" w:rsidRPr="00FB2C16" w:rsidRDefault="00730706" w:rsidP="00FB2C16">
      <w:pPr>
        <w:numPr>
          <w:ilvl w:val="0"/>
          <w:numId w:val="20"/>
        </w:numPr>
        <w:spacing w:after="0" w:line="204" w:lineRule="auto"/>
        <w:jc w:val="both"/>
        <w:rPr>
          <w:rFonts w:ascii="Times New Roman" w:hAnsi="Times New Roman"/>
          <w:sz w:val="30"/>
          <w:szCs w:val="30"/>
        </w:rPr>
      </w:pPr>
      <w:r w:rsidRPr="00FB2C16">
        <w:rPr>
          <w:rFonts w:ascii="Times New Roman" w:hAnsi="Times New Roman"/>
          <w:noProof/>
          <w:sz w:val="30"/>
          <w:szCs w:val="30"/>
        </w:rPr>
        <w:t>Если Вы набрали 12-14 баллов, у Вас возможен предиабет. Вы должны поинтересоваться у Вашего врача об измении образа жизни.</w:t>
      </w:r>
    </w:p>
    <w:p w:rsidR="00730706" w:rsidRPr="00FB2C16" w:rsidRDefault="00730706" w:rsidP="00FB2C16">
      <w:pPr>
        <w:numPr>
          <w:ilvl w:val="0"/>
          <w:numId w:val="20"/>
        </w:numPr>
        <w:spacing w:after="0" w:line="204" w:lineRule="auto"/>
        <w:jc w:val="both"/>
        <w:rPr>
          <w:rFonts w:ascii="Times New Roman" w:hAnsi="Times New Roman"/>
          <w:sz w:val="30"/>
          <w:szCs w:val="30"/>
        </w:rPr>
      </w:pPr>
      <w:r w:rsidRPr="00FB2C16">
        <w:rPr>
          <w:rFonts w:ascii="Times New Roman" w:hAnsi="Times New Roman"/>
          <w:noProof/>
          <w:sz w:val="30"/>
          <w:szCs w:val="30"/>
        </w:rPr>
        <w:t>Если Вы набрали 15-20 баллов, у Вас возможен предиабет или сахарный диабет типа 2. Вам желательно проверить уровень сахара в крови. Вы должны изменить свой образ жизни, а</w:t>
      </w:r>
      <w:r>
        <w:rPr>
          <w:rFonts w:ascii="Times New Roman" w:hAnsi="Times New Roman"/>
          <w:noProof/>
          <w:sz w:val="30"/>
          <w:szCs w:val="30"/>
        </w:rPr>
        <w:t>,</w:t>
      </w:r>
      <w:r w:rsidRPr="00FB2C16">
        <w:rPr>
          <w:rFonts w:ascii="Times New Roman" w:hAnsi="Times New Roman"/>
          <w:noProof/>
          <w:sz w:val="30"/>
          <w:szCs w:val="30"/>
        </w:rPr>
        <w:t xml:space="preserve"> может</w:t>
      </w:r>
      <w:r>
        <w:rPr>
          <w:rFonts w:ascii="Times New Roman" w:hAnsi="Times New Roman"/>
          <w:noProof/>
          <w:sz w:val="30"/>
          <w:szCs w:val="30"/>
        </w:rPr>
        <w:t>,</w:t>
      </w:r>
      <w:r w:rsidRPr="00FB2C16">
        <w:rPr>
          <w:rFonts w:ascii="Times New Roman" w:hAnsi="Times New Roman"/>
          <w:noProof/>
          <w:sz w:val="30"/>
          <w:szCs w:val="30"/>
        </w:rPr>
        <w:t xml:space="preserve"> Вам понадобятся и лекарства для контроля уровня сахара в крови.</w:t>
      </w:r>
    </w:p>
    <w:p w:rsidR="00730706" w:rsidRPr="00FB2C16" w:rsidRDefault="00730706" w:rsidP="00FB2C16">
      <w:pPr>
        <w:numPr>
          <w:ilvl w:val="0"/>
          <w:numId w:val="20"/>
        </w:numPr>
        <w:spacing w:after="0" w:line="204" w:lineRule="auto"/>
        <w:jc w:val="both"/>
        <w:rPr>
          <w:rFonts w:ascii="Times New Roman" w:hAnsi="Times New Roman"/>
          <w:sz w:val="30"/>
          <w:szCs w:val="30"/>
        </w:rPr>
      </w:pPr>
      <w:r w:rsidRPr="00FB2C16">
        <w:rPr>
          <w:rFonts w:ascii="Times New Roman" w:hAnsi="Times New Roman"/>
          <w:noProof/>
          <w:sz w:val="30"/>
          <w:szCs w:val="30"/>
        </w:rPr>
        <w:t xml:space="preserve">Если Вы набрали более 20 баллов, по всей вероятности, у Вас есть сахарный диабет типа 2. Вы должны </w:t>
      </w:r>
      <w:r>
        <w:rPr>
          <w:rFonts w:ascii="Times New Roman" w:hAnsi="Times New Roman"/>
          <w:noProof/>
          <w:sz w:val="30"/>
          <w:szCs w:val="30"/>
        </w:rPr>
        <w:t>регулярно глюкометром измерять</w:t>
      </w:r>
      <w:r w:rsidRPr="00FB2C16">
        <w:rPr>
          <w:rFonts w:ascii="Times New Roman" w:hAnsi="Times New Roman"/>
          <w:noProof/>
          <w:sz w:val="30"/>
          <w:szCs w:val="30"/>
        </w:rPr>
        <w:t xml:space="preserve"> уровень сахара в крови. </w:t>
      </w:r>
      <w:r>
        <w:rPr>
          <w:rFonts w:ascii="Times New Roman" w:hAnsi="Times New Roman"/>
          <w:noProof/>
          <w:sz w:val="30"/>
          <w:szCs w:val="30"/>
        </w:rPr>
        <w:t>Вам нужно</w:t>
      </w:r>
      <w:r w:rsidRPr="00FB2C16">
        <w:rPr>
          <w:rFonts w:ascii="Times New Roman" w:hAnsi="Times New Roman"/>
          <w:noProof/>
          <w:sz w:val="30"/>
          <w:szCs w:val="30"/>
        </w:rPr>
        <w:t xml:space="preserve"> изменить свой образ жизни, и Вам необходимы лекарства для контроля уровня сахара в крови.</w:t>
      </w:r>
    </w:p>
    <w:p w:rsidR="00730706" w:rsidRPr="00FB2C16" w:rsidRDefault="00730706" w:rsidP="0064720D">
      <w:pPr>
        <w:spacing w:before="120" w:after="0" w:line="204" w:lineRule="auto"/>
        <w:ind w:firstLine="567"/>
        <w:jc w:val="both"/>
        <w:rPr>
          <w:rFonts w:ascii="Times New Roman" w:hAnsi="Times New Roman"/>
          <w:b/>
          <w:noProof/>
          <w:sz w:val="30"/>
          <w:szCs w:val="30"/>
        </w:rPr>
      </w:pPr>
      <w:r>
        <w:rPr>
          <w:noProof/>
          <w:lang w:eastAsia="ru-RU"/>
        </w:rPr>
        <w:pict>
          <v:shape id="_x0000_s1031" type="#_x0000_t75" alt="Картинка 68 из 124383" href="http://www.zug.com/daily/journal/graphics/010109_quick_weight_lo" style="position:absolute;left:0;text-align:left;margin-left:417.9pt;margin-top:8.5pt;width:117pt;height:136.5pt;z-index:-251664896;visibility:visible" wrapcoords="-138 0 -138 21481 21600 21481 21600 0 -138 0" o:button="t">
            <v:fill o:detectmouseclick="t"/>
            <v:imagedata r:id="rId9" o:title=""/>
            <w10:wrap type="tight"/>
          </v:shape>
        </w:pict>
      </w:r>
      <w:r w:rsidRPr="00FB2C16">
        <w:rPr>
          <w:rFonts w:ascii="Times New Roman" w:hAnsi="Times New Roman"/>
          <w:b/>
          <w:bCs/>
          <w:noProof/>
          <w:sz w:val="30"/>
          <w:szCs w:val="30"/>
        </w:rPr>
        <w:t>Профилактика диабета</w:t>
      </w:r>
      <w:r w:rsidRPr="00FB2C16">
        <w:rPr>
          <w:rFonts w:ascii="Times New Roman" w:hAnsi="Times New Roman"/>
          <w:b/>
          <w:noProof/>
          <w:sz w:val="30"/>
          <w:szCs w:val="30"/>
        </w:rPr>
        <w:t xml:space="preserve"> должна начинаться с кухни.</w:t>
      </w:r>
    </w:p>
    <w:p w:rsidR="00730706" w:rsidRPr="00FB2C16" w:rsidRDefault="00730706" w:rsidP="0064720D">
      <w:pPr>
        <w:spacing w:after="0" w:line="204" w:lineRule="auto"/>
        <w:ind w:firstLine="567"/>
        <w:jc w:val="both"/>
        <w:rPr>
          <w:rFonts w:ascii="Times New Roman" w:hAnsi="Times New Roman"/>
          <w:noProof/>
          <w:sz w:val="30"/>
          <w:szCs w:val="30"/>
        </w:rPr>
      </w:pPr>
      <w:r w:rsidRPr="00FB2C16">
        <w:rPr>
          <w:rFonts w:ascii="Times New Roman" w:hAnsi="Times New Roman"/>
          <w:noProof/>
          <w:sz w:val="30"/>
          <w:szCs w:val="30"/>
        </w:rPr>
        <w:t>Около 80% пациентов с сахарным 2 типа имеют избыточный вес, который ослабляет действие инсулина.</w:t>
      </w:r>
      <w:r>
        <w:rPr>
          <w:rFonts w:ascii="Times New Roman" w:hAnsi="Times New Roman"/>
          <w:noProof/>
          <w:sz w:val="30"/>
          <w:szCs w:val="30"/>
        </w:rPr>
        <w:t xml:space="preserve"> </w:t>
      </w:r>
      <w:r w:rsidRPr="00FB2C16">
        <w:rPr>
          <w:rFonts w:ascii="Times New Roman" w:hAnsi="Times New Roman"/>
          <w:noProof/>
          <w:sz w:val="30"/>
          <w:szCs w:val="30"/>
        </w:rPr>
        <w:t xml:space="preserve">Поэтому первоочередная задача в этой ситуации - снижение веса (не до полной нормы, но на 5-10% </w:t>
      </w:r>
      <w:r>
        <w:rPr>
          <w:rFonts w:ascii="Times New Roman" w:hAnsi="Times New Roman"/>
          <w:noProof/>
          <w:sz w:val="30"/>
          <w:szCs w:val="30"/>
        </w:rPr>
        <w:t>ниже</w:t>
      </w:r>
      <w:r w:rsidRPr="00FB2C16">
        <w:rPr>
          <w:rFonts w:ascii="Times New Roman" w:hAnsi="Times New Roman"/>
          <w:noProof/>
          <w:sz w:val="30"/>
          <w:szCs w:val="30"/>
        </w:rPr>
        <w:t xml:space="preserve"> исходного) и поддержание его на этом уровне за счет продолжающегося соблюдения диеты. Эта диета должна быть вкусной, разнообразной, не вызыва</w:t>
      </w:r>
      <w:r>
        <w:rPr>
          <w:rFonts w:ascii="Times New Roman" w:hAnsi="Times New Roman"/>
          <w:noProof/>
          <w:sz w:val="30"/>
          <w:szCs w:val="30"/>
        </w:rPr>
        <w:t>ть</w:t>
      </w:r>
      <w:r w:rsidRPr="00FB2C16">
        <w:rPr>
          <w:rFonts w:ascii="Times New Roman" w:hAnsi="Times New Roman"/>
          <w:noProof/>
          <w:sz w:val="30"/>
          <w:szCs w:val="30"/>
        </w:rPr>
        <w:t xml:space="preserve"> чувство голода, но содержать меньше калорий, чем пациент употреблял раньше, для этого нужно всего лишь выполнять некоторые правила:</w:t>
      </w:r>
    </w:p>
    <w:p w:rsidR="00730706" w:rsidRDefault="00730706" w:rsidP="00C840CB">
      <w:pPr>
        <w:spacing w:after="0" w:line="204" w:lineRule="auto"/>
        <w:jc w:val="both"/>
        <w:rPr>
          <w:rFonts w:ascii="Times New Roman" w:hAnsi="Times New Roman"/>
          <w:noProof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.15pt;margin-top:2.85pt;width:264pt;height:234.8pt;z-index:251652608" strokecolor="#c0504d" strokeweight="2.5pt">
            <v:shadow color="#868686"/>
            <v:textbox>
              <w:txbxContent>
                <w:p w:rsidR="00730706" w:rsidRPr="00AF46BB" w:rsidRDefault="00730706" w:rsidP="00AF46BB">
                  <w:pPr>
                    <w:pStyle w:val="NormalWeb"/>
                    <w:spacing w:after="60"/>
                    <w:rPr>
                      <w:color w:val="000000"/>
                      <w:spacing w:val="-6"/>
                      <w:sz w:val="28"/>
                      <w:szCs w:val="28"/>
                    </w:rPr>
                  </w:pPr>
                  <w:r w:rsidRPr="00AF46BB">
                    <w:rPr>
                      <w:b/>
                      <w:bCs/>
                      <w:color w:val="000000"/>
                      <w:spacing w:val="-6"/>
                      <w:sz w:val="28"/>
                      <w:szCs w:val="28"/>
                    </w:rPr>
                    <w:t>Эти продукты надо резко ограничить:</w:t>
                  </w:r>
                </w:p>
                <w:p w:rsidR="00730706" w:rsidRPr="00AF46BB" w:rsidRDefault="00730706" w:rsidP="00A017F9">
                  <w:pPr>
                    <w:pStyle w:val="NormalWeb"/>
                    <w:spacing w:line="216" w:lineRule="auto"/>
                    <w:jc w:val="both"/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b/>
                      <w:bCs/>
                      <w:i/>
                      <w:color w:val="000000"/>
                      <w:sz w:val="20"/>
                      <w:szCs w:val="20"/>
                    </w:rPr>
                    <w:t xml:space="preserve">а) </w:t>
                  </w:r>
                  <w:r w:rsidRPr="00AF46BB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Сильно повышают сахар крови: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4"/>
                    </w:numPr>
                    <w:spacing w:line="216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Сахар, мед, сухофрукты, фруктовые соки, кондитерские изделия, сладости, варенье, лимонады (“Фанта”, “Пепси” и т.п.), нат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у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ральный квас.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4"/>
                    </w:numPr>
                    <w:spacing w:after="40" w:line="216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Манная каша, картофельное пюре, сильно «разваренные» каши</w:t>
                  </w:r>
                  <w:r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.</w:t>
                  </w:r>
                </w:p>
                <w:p w:rsidR="00730706" w:rsidRPr="00AF46BB" w:rsidRDefault="00730706" w:rsidP="00A017F9">
                  <w:pPr>
                    <w:pStyle w:val="NormalWeb"/>
                    <w:spacing w:line="216" w:lineRule="auto"/>
                    <w:jc w:val="both"/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b/>
                      <w:bCs/>
                      <w:i/>
                      <w:color w:val="000000"/>
                      <w:sz w:val="20"/>
                      <w:szCs w:val="20"/>
                    </w:rPr>
                    <w:t>б)</w:t>
                  </w:r>
                  <w:r w:rsidRPr="00AF46BB">
                    <w:rPr>
                      <w:rFonts w:ascii="Verdana" w:hAnsi="Verdana"/>
                      <w:b/>
                      <w:i/>
                      <w:color w:val="000000"/>
                      <w:sz w:val="20"/>
                      <w:szCs w:val="20"/>
                    </w:rPr>
                    <w:t xml:space="preserve"> Содержат много калорий: 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5"/>
                    </w:numPr>
                    <w:spacing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Масло сливочное, растительное (особенно в салатах, винегретах и при разогревании п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и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щи), сметана, майонез, заменители масла (Rama и т.п.).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5"/>
                    </w:numPr>
                    <w:spacing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Сало, сосиски и сардельки, колбасы и па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ш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теты, копчености, жирное мясо, жирная р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ы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ба, мясные субпродукты (ливер, печень), куриные окорочка, кожа птиц.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5"/>
                    </w:numPr>
                    <w:spacing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Жирные (“желтые” и плавленые) сыры, сливки, жирный творог.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5"/>
                    </w:numPr>
                    <w:spacing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Орехи и семечки, пироги и пирожки.</w:t>
                  </w:r>
                </w:p>
                <w:p w:rsidR="00730706" w:rsidRDefault="00730706"/>
              </w:txbxContent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left:0;text-align:left;margin-left:433.65pt;margin-top:2.85pt;width:103.5pt;height:234.8pt;z-index:251654656" strokecolor="#9bbb59" strokeweight="2.5pt">
            <v:shadow color="#868686"/>
            <v:textbox>
              <w:txbxContent>
                <w:p w:rsidR="00730706" w:rsidRPr="00AF46BB" w:rsidRDefault="00730706" w:rsidP="00C840CB">
                  <w:pPr>
                    <w:pStyle w:val="NormalWeb"/>
                    <w:rPr>
                      <w:color w:val="000000"/>
                      <w:sz w:val="28"/>
                      <w:szCs w:val="28"/>
                    </w:rPr>
                  </w:pPr>
                  <w:r w:rsidRPr="00AF4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Увеличить потребление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730706" w:rsidRPr="001F0B9E" w:rsidRDefault="00730706" w:rsidP="00A017F9">
                  <w:pPr>
                    <w:pStyle w:val="NormalWeb"/>
                    <w:numPr>
                      <w:ilvl w:val="0"/>
                      <w:numId w:val="27"/>
                    </w:numPr>
                    <w:spacing w:before="60" w:after="120" w:line="216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Овощи (но без добавления жиров) в виде овощных </w:t>
                  </w:r>
                  <w:r w:rsidRPr="001F0B9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га</w:t>
                  </w:r>
                  <w:r w:rsidRPr="001F0B9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р</w:t>
                  </w:r>
                  <w:r w:rsidRPr="001F0B9E"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  <w:t>ниров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: капу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с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та, цветная капуста, мо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р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ковь, свекла, репа, редис, огурцы, пом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и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доры, зелень.</w:t>
                  </w:r>
                </w:p>
                <w:p w:rsidR="00730706" w:rsidRPr="001F0B9E" w:rsidRDefault="00730706" w:rsidP="00A017F9">
                  <w:pPr>
                    <w:pStyle w:val="NormalWeb"/>
                    <w:numPr>
                      <w:ilvl w:val="0"/>
                      <w:numId w:val="27"/>
                    </w:numPr>
                    <w:spacing w:before="60" w:after="60" w:line="216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Напитки без сахара: мин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е</w:t>
                  </w:r>
                  <w:r w:rsidRPr="001F0B9E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ральная вода, чай).</w:t>
                  </w:r>
                </w:p>
                <w:p w:rsidR="00730706" w:rsidRDefault="00730706" w:rsidP="00C840CB"/>
              </w:txbxContent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left:0;text-align:left;margin-left:273.15pt;margin-top:2.85pt;width:154.5pt;height:234.8pt;z-index:251653632" strokecolor="#4f81bd" strokeweight="2.5pt">
            <v:shadow color="#868686"/>
            <v:textbox>
              <w:txbxContent>
                <w:p w:rsidR="00730706" w:rsidRPr="00AF46BB" w:rsidRDefault="00730706" w:rsidP="00AF46BB">
                  <w:pPr>
                    <w:pStyle w:val="NormalWeb"/>
                    <w:spacing w:after="60" w:line="204" w:lineRule="auto"/>
                    <w:rPr>
                      <w:color w:val="000000"/>
                      <w:sz w:val="28"/>
                      <w:szCs w:val="28"/>
                    </w:rPr>
                  </w:pPr>
                  <w:r w:rsidRPr="00AF4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Потребление этих продуктов нужно с</w:t>
                  </w:r>
                  <w:r w:rsidRPr="00AF4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</w:t>
                  </w:r>
                  <w:r w:rsidRPr="00AF4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кратить вдвое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: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6"/>
                    </w:numPr>
                    <w:spacing w:before="20" w:after="20"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Хлеб (черный или б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е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лый), крупы (рис, гре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ч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невая, овсяная и др.).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6"/>
                    </w:numPr>
                    <w:spacing w:before="20" w:after="20"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Картофель, макаронные изделия, кукуруза и с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о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 xml:space="preserve">евые продукты, 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br/>
                    <w:t>крекер, сушки (несла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д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кие) и т.п.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6"/>
                    </w:numPr>
                    <w:spacing w:before="20" w:after="20"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Фрукты: распределить в течение дня.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6"/>
                    </w:numPr>
                    <w:spacing w:before="20" w:after="20"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Конфеты, вафли и т.п.: в виде “нечастого л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а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комства” (1 раз в нед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е</w:t>
                  </w: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лю).</w:t>
                  </w:r>
                </w:p>
                <w:p w:rsidR="00730706" w:rsidRPr="00AF46BB" w:rsidRDefault="00730706" w:rsidP="00A017F9">
                  <w:pPr>
                    <w:pStyle w:val="NormalWeb"/>
                    <w:numPr>
                      <w:ilvl w:val="0"/>
                      <w:numId w:val="26"/>
                    </w:numPr>
                    <w:spacing w:before="20" w:after="20" w:line="204" w:lineRule="auto"/>
                    <w:ind w:left="142" w:hanging="142"/>
                    <w:jc w:val="both"/>
                    <w:rPr>
                      <w:rFonts w:ascii="Verdana" w:hAnsi="Verdana"/>
                      <w:color w:val="000000"/>
                      <w:sz w:val="20"/>
                      <w:szCs w:val="20"/>
                    </w:rPr>
                  </w:pPr>
                  <w:r w:rsidRPr="00AF46BB">
                    <w:rPr>
                      <w:rFonts w:ascii="Verdana" w:hAnsi="Verdana"/>
                      <w:color w:val="000000"/>
                      <w:sz w:val="20"/>
                      <w:szCs w:val="20"/>
                    </w:rPr>
                    <w:t>Допустимы в умеренных количествах: нежирные мясо, рыба, творог.</w:t>
                  </w:r>
                </w:p>
                <w:p w:rsidR="00730706" w:rsidRDefault="00730706" w:rsidP="00C840CB"/>
              </w:txbxContent>
            </v:textbox>
          </v:shape>
        </w:pict>
      </w:r>
    </w:p>
    <w:p w:rsidR="00730706" w:rsidRDefault="00730706" w:rsidP="00C840CB">
      <w:pPr>
        <w:spacing w:after="0" w:line="204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730706" w:rsidRDefault="00730706" w:rsidP="00C840CB">
      <w:pPr>
        <w:spacing w:after="0" w:line="204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730706" w:rsidRDefault="00730706" w:rsidP="00C840CB">
      <w:pPr>
        <w:spacing w:after="0" w:line="204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730706" w:rsidRDefault="00730706" w:rsidP="00C840CB">
      <w:pPr>
        <w:spacing w:after="0" w:line="204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Default="00730706" w:rsidP="00C840CB">
      <w:pPr>
        <w:spacing w:after="0" w:line="204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730706" w:rsidRPr="0064720D" w:rsidRDefault="00730706" w:rsidP="00C840CB">
      <w:pPr>
        <w:spacing w:after="0" w:line="204" w:lineRule="auto"/>
        <w:jc w:val="both"/>
        <w:rPr>
          <w:rFonts w:ascii="Times New Roman" w:hAnsi="Times New Roman"/>
          <w:noProof/>
          <w:sz w:val="32"/>
          <w:szCs w:val="32"/>
        </w:rPr>
      </w:pPr>
    </w:p>
    <w:p w:rsidR="00730706" w:rsidRDefault="00730706" w:rsidP="00DF07B8">
      <w:pPr>
        <w:pStyle w:val="NormalWeb"/>
        <w:rPr>
          <w:rFonts w:ascii="Verdana" w:hAnsi="Verdana"/>
          <w:color w:val="000000"/>
          <w:sz w:val="19"/>
          <w:szCs w:val="19"/>
        </w:rPr>
      </w:pPr>
      <w:r>
        <w:rPr>
          <w:noProof/>
        </w:rPr>
        <w:pict>
          <v:shape id="_x0000_s1035" type="#_x0000_t202" style="position:absolute;margin-left:3.15pt;margin-top:9pt;width:534pt;height:69pt;z-index:251658752" strokecolor="#8064a2" strokeweight="2.5pt">
            <v:shadow color="#868686"/>
            <v:textbox>
              <w:txbxContent>
                <w:p w:rsidR="00730706" w:rsidRPr="00B839A1" w:rsidRDefault="00730706" w:rsidP="00B839A1">
                  <w:pPr>
                    <w:spacing w:after="0" w:line="216" w:lineRule="auto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B839A1">
                    <w:rPr>
                      <w:b/>
                      <w:sz w:val="30"/>
                      <w:szCs w:val="30"/>
                    </w:rPr>
                    <w:t>Важно соблюдать режим питания:</w:t>
                  </w:r>
                </w:p>
                <w:p w:rsidR="00730706" w:rsidRPr="00FB2C16" w:rsidRDefault="00730706" w:rsidP="00B839A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16" w:lineRule="auto"/>
                    <w:ind w:left="284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2C16">
                    <w:rPr>
                      <w:rFonts w:ascii="Times New Roman" w:hAnsi="Times New Roman"/>
                      <w:sz w:val="28"/>
                      <w:szCs w:val="28"/>
                    </w:rPr>
                    <w:t xml:space="preserve">питание должно быть дробным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- </w:t>
                  </w:r>
                  <w:r w:rsidRPr="00FB2C16">
                    <w:rPr>
                      <w:rFonts w:ascii="Times New Roman" w:hAnsi="Times New Roman"/>
                      <w:sz w:val="28"/>
                      <w:szCs w:val="28"/>
                    </w:rPr>
                    <w:t>5-6 раз в день небольшими порциями;</w:t>
                  </w:r>
                </w:p>
                <w:p w:rsidR="00730706" w:rsidRPr="00FB2C16" w:rsidRDefault="00730706" w:rsidP="00B839A1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16" w:lineRule="auto"/>
                    <w:ind w:left="284" w:hanging="28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B2C16">
                    <w:rPr>
                      <w:rFonts w:ascii="Times New Roman" w:hAnsi="Times New Roman"/>
                      <w:sz w:val="28"/>
                      <w:szCs w:val="28"/>
                    </w:rPr>
                    <w:t>пищу необходимо тщательно прожевывать;</w:t>
                  </w:r>
                </w:p>
                <w:p w:rsidR="00730706" w:rsidRPr="00FB2C16" w:rsidRDefault="00730706" w:rsidP="00FB2C16">
                  <w:pPr>
                    <w:pStyle w:val="ListParagraph"/>
                    <w:numPr>
                      <w:ilvl w:val="0"/>
                      <w:numId w:val="28"/>
                    </w:numPr>
                    <w:spacing w:after="0" w:line="216" w:lineRule="auto"/>
                    <w:ind w:left="284" w:hanging="284"/>
                    <w:rPr>
                      <w:sz w:val="28"/>
                      <w:szCs w:val="28"/>
                    </w:rPr>
                  </w:pPr>
                  <w:r w:rsidRPr="00FB2C16">
                    <w:rPr>
                      <w:rFonts w:ascii="Times New Roman" w:hAnsi="Times New Roman"/>
                      <w:sz w:val="28"/>
                      <w:szCs w:val="28"/>
                    </w:rPr>
                    <w:t>желательно не кушать после 6-7 часов вечера (за 3-4 часа до сна).</w:t>
                  </w:r>
                </w:p>
              </w:txbxContent>
            </v:textbox>
          </v:shape>
        </w:pict>
      </w:r>
      <w:r>
        <w:rPr>
          <w:rFonts w:ascii="Verdana" w:hAnsi="Verdana"/>
          <w:color w:val="000000"/>
          <w:sz w:val="19"/>
          <w:szCs w:val="19"/>
        </w:rPr>
        <w:t> </w:t>
      </w:r>
    </w:p>
    <w:p w:rsidR="00730706" w:rsidRDefault="00730706" w:rsidP="00B839A1">
      <w:pPr>
        <w:pStyle w:val="NormalWeb"/>
        <w:jc w:val="both"/>
        <w:rPr>
          <w:b/>
          <w:color w:val="000000"/>
          <w:sz w:val="32"/>
          <w:szCs w:val="32"/>
        </w:rPr>
      </w:pPr>
    </w:p>
    <w:p w:rsidR="00730706" w:rsidRDefault="00730706" w:rsidP="00AF46BB">
      <w:pPr>
        <w:pStyle w:val="NormalWeb"/>
        <w:jc w:val="center"/>
        <w:rPr>
          <w:b/>
          <w:color w:val="000000"/>
          <w:sz w:val="32"/>
          <w:szCs w:val="32"/>
        </w:rPr>
      </w:pPr>
    </w:p>
    <w:p w:rsidR="00730706" w:rsidRPr="00B839A1" w:rsidRDefault="00730706" w:rsidP="00B839A1">
      <w:pPr>
        <w:pStyle w:val="NormalWeb"/>
        <w:spacing w:before="240"/>
        <w:jc w:val="center"/>
        <w:rPr>
          <w:rFonts w:ascii="Verdana" w:hAnsi="Verdana"/>
          <w:b/>
          <w:color w:val="000000"/>
          <w:sz w:val="18"/>
          <w:szCs w:val="18"/>
        </w:rPr>
      </w:pPr>
      <w:r w:rsidRPr="00B839A1">
        <w:rPr>
          <w:b/>
          <w:color w:val="000000"/>
          <w:sz w:val="32"/>
          <w:szCs w:val="32"/>
        </w:rPr>
        <w:t>Основные причины неудач при снижении веса:</w:t>
      </w: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pict>
          <v:shape id="_x0000_s1036" type="#_x0000_t202" style="position:absolute;left:0;text-align:left;margin-left:336.8pt;margin-top:2.4pt;width:63.75pt;height:114.2pt;z-index:251657728" strokecolor="#9bbb59" strokeweight="2.5pt">
            <v:shadow color="#868686"/>
            <v:textbox style="mso-next-textbox:#_x0000_s1036">
              <w:txbxContent>
                <w:p w:rsidR="00730706" w:rsidRPr="00B839A1" w:rsidRDefault="00730706" w:rsidP="00A017F9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839A1">
                    <w:rPr>
                      <w:sz w:val="28"/>
                      <w:szCs w:val="28"/>
                    </w:rPr>
                    <w:t>Низкий ур</w:t>
                  </w:r>
                  <w:r w:rsidRPr="00B839A1">
                    <w:rPr>
                      <w:sz w:val="28"/>
                      <w:szCs w:val="28"/>
                    </w:rPr>
                    <w:t>о</w:t>
                  </w:r>
                  <w:r w:rsidRPr="00B839A1">
                    <w:rPr>
                      <w:sz w:val="28"/>
                      <w:szCs w:val="28"/>
                    </w:rPr>
                    <w:t>вень физ</w:t>
                  </w:r>
                  <w:r w:rsidRPr="00B839A1">
                    <w:rPr>
                      <w:sz w:val="28"/>
                      <w:szCs w:val="28"/>
                    </w:rPr>
                    <w:t>и</w:t>
                  </w:r>
                  <w:r w:rsidRPr="00B839A1">
                    <w:rPr>
                      <w:sz w:val="28"/>
                      <w:szCs w:val="28"/>
                    </w:rPr>
                    <w:t>ческой акти</w:t>
                  </w:r>
                  <w:r w:rsidRPr="00B839A1">
                    <w:rPr>
                      <w:sz w:val="28"/>
                      <w:szCs w:val="28"/>
                    </w:rPr>
                    <w:t>в</w:t>
                  </w:r>
                  <w:r w:rsidRPr="00B839A1">
                    <w:rPr>
                      <w:sz w:val="28"/>
                      <w:szCs w:val="28"/>
                    </w:rPr>
                    <w:t>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8.3pt;margin-top:2.4pt;width:141.75pt;height:114.2pt;z-index:251656704" strokecolor="#4f81bd" strokeweight="2.5pt">
            <v:shadow color="#868686"/>
            <v:textbox style="mso-next-textbox:#_x0000_s1037">
              <w:txbxContent>
                <w:p w:rsidR="00730706" w:rsidRPr="00BB6EEA" w:rsidRDefault="00730706" w:rsidP="00B839A1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6EEA">
                    <w:rPr>
                      <w:sz w:val="28"/>
                      <w:szCs w:val="28"/>
                    </w:rPr>
                    <w:t>Излишек сладостей с легкоусвояемыми углеводами (п</w:t>
                  </w:r>
                  <w:r w:rsidRPr="00BB6EEA">
                    <w:rPr>
                      <w:sz w:val="28"/>
                      <w:szCs w:val="28"/>
                    </w:rPr>
                    <w:t>и</w:t>
                  </w:r>
                  <w:r w:rsidRPr="00BB6EEA">
                    <w:rPr>
                      <w:sz w:val="28"/>
                      <w:szCs w:val="28"/>
                    </w:rPr>
                    <w:t>рожные, сахар, ш</w:t>
                  </w:r>
                  <w:r w:rsidRPr="00BB6EEA">
                    <w:rPr>
                      <w:sz w:val="28"/>
                      <w:szCs w:val="28"/>
                    </w:rPr>
                    <w:t>о</w:t>
                  </w:r>
                  <w:r w:rsidRPr="00BB6EEA">
                    <w:rPr>
                      <w:sz w:val="28"/>
                      <w:szCs w:val="28"/>
                    </w:rPr>
                    <w:t>колад), которые при избытке легко пр</w:t>
                  </w:r>
                  <w:r w:rsidRPr="00BB6EEA">
                    <w:rPr>
                      <w:sz w:val="28"/>
                      <w:szCs w:val="28"/>
                    </w:rPr>
                    <w:t>е</w:t>
                  </w:r>
                  <w:r w:rsidRPr="00BB6EEA">
                    <w:rPr>
                      <w:sz w:val="28"/>
                      <w:szCs w:val="28"/>
                    </w:rPr>
                    <w:t>вращаются в жиры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-1.45pt;margin-top:2.4pt;width:184.5pt;height:114.2pt;z-index:251655680" strokecolor="#c0504d" strokeweight="2.5pt">
            <v:shadow color="#868686"/>
            <v:textbox style="mso-next-textbox:#_x0000_s1038">
              <w:txbxContent>
                <w:p w:rsidR="00730706" w:rsidRPr="00B2492C" w:rsidRDefault="00730706" w:rsidP="00B839A1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pacing w:val="-4"/>
                      <w:sz w:val="28"/>
                      <w:szCs w:val="28"/>
                    </w:rPr>
                  </w:pP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Употребление скрытых ж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и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ров (колбасы, сосиски, са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р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дельки, орехи, семечки, с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ы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ры с жирностью &gt;15%), ж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и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ры очень калорийны, а п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о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требность в жирах у взро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с</w:t>
                  </w:r>
                  <w:r w:rsidRPr="00B2492C">
                    <w:rPr>
                      <w:color w:val="000000"/>
                      <w:spacing w:val="-4"/>
                      <w:sz w:val="28"/>
                      <w:szCs w:val="28"/>
                    </w:rPr>
                    <w:t>лого человека невелика.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75" alt="Картинка 2 из 6291" href="http://www.sibmedport.ru/media3/Tanya/dayagainstdiabet" style="position:absolute;left:0;text-align:left;margin-left:2.4pt;margin-top:2.4pt;width:120.75pt;height:70.5pt;z-index:-251665920;visibility:visible" wrapcoords="-134 -230 -134 21600 21734 21600 21734 -230 -134 -230" o:button="t" stroked="t" strokecolor="#002060">
            <v:fill o:detectmouseclick="t"/>
            <v:imagedata r:id="rId10" o:title=""/>
            <w10:wrap type="tight"/>
          </v:shape>
        </w:pict>
      </w: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br/>
      </w: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730706" w:rsidRDefault="00730706" w:rsidP="00AF46BB">
      <w:pPr>
        <w:pStyle w:val="NormalWeb"/>
        <w:jc w:val="center"/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pict>
          <v:shape id="_x0000_s1040" type="#_x0000_t202" style="position:absolute;left:0;text-align:left;margin-left:-.6pt;margin-top:5.35pt;width:124.5pt;height:29.25pt;z-index:251668992">
            <v:textbox>
              <w:txbxContent>
                <w:p w:rsidR="00730706" w:rsidRPr="008573DF" w:rsidRDefault="00730706" w:rsidP="008573DF">
                  <w:pPr>
                    <w:spacing w:after="0" w:line="216" w:lineRule="auto"/>
                    <w:rPr>
                      <w:b/>
                      <w:sz w:val="20"/>
                      <w:szCs w:val="20"/>
                    </w:rPr>
                  </w:pPr>
                  <w:r w:rsidRPr="008573DF">
                    <w:rPr>
                      <w:b/>
                      <w:sz w:val="20"/>
                      <w:szCs w:val="20"/>
                    </w:rPr>
                    <w:t>ИЗБАВЬТЕСЬ ОТ ОСНО</w:t>
                  </w:r>
                  <w:r w:rsidRPr="008573DF">
                    <w:rPr>
                      <w:b/>
                      <w:sz w:val="20"/>
                      <w:szCs w:val="20"/>
                    </w:rPr>
                    <w:t>В</w:t>
                  </w:r>
                  <w:r w:rsidRPr="008573DF">
                    <w:rPr>
                      <w:b/>
                      <w:sz w:val="20"/>
                      <w:szCs w:val="20"/>
                    </w:rPr>
                    <w:t>НЫХ ФАКТОРОВ РИСКА</w:t>
                  </w:r>
                  <w:r>
                    <w:rPr>
                      <w:b/>
                      <w:sz w:val="20"/>
                      <w:szCs w:val="20"/>
                    </w:rPr>
                    <w:t>!</w:t>
                  </w:r>
                </w:p>
              </w:txbxContent>
            </v:textbox>
          </v:shape>
        </w:pict>
      </w:r>
    </w:p>
    <w:p w:rsidR="00730706" w:rsidRDefault="00730706" w:rsidP="00DF07B8">
      <w:pPr>
        <w:pStyle w:val="Heading6"/>
        <w:rPr>
          <w:rFonts w:ascii="Verdana" w:hAnsi="Verdana"/>
        </w:rPr>
      </w:pPr>
    </w:p>
    <w:p w:rsidR="00730706" w:rsidRPr="00521645" w:rsidRDefault="00730706" w:rsidP="00521645">
      <w:pPr>
        <w:spacing w:before="240" w:after="0" w:line="204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521645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Также </w:t>
      </w:r>
      <w:r>
        <w:rPr>
          <w:rFonts w:ascii="Times New Roman" w:hAnsi="Times New Roman"/>
          <w:b/>
          <w:bCs/>
          <w:sz w:val="30"/>
          <w:szCs w:val="30"/>
          <w:lang w:eastAsia="ru-RU"/>
        </w:rPr>
        <w:t>к дефициту инсулина приводит недостаток микроэлементов и воды:</w:t>
      </w:r>
    </w:p>
    <w:p w:rsidR="00730706" w:rsidRDefault="00730706" w:rsidP="00521645">
      <w:pPr>
        <w:spacing w:after="0" w:line="204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 id="_x0000_s1041" type="#_x0000_t202" style="position:absolute;margin-left:427.65pt;margin-top:3.45pt;width:110.25pt;height:121.5pt;z-index:251665920">
            <v:textbox style="mso-next-textbox:#_x0000_s1041">
              <w:txbxContent>
                <w:p w:rsidR="00730706" w:rsidRPr="00521645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164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Магний 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(д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фицит 15-20%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):</w:t>
                  </w:r>
                </w:p>
                <w:p w:rsidR="00730706" w:rsidRPr="008B4555" w:rsidRDefault="00730706" w:rsidP="008B455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</w:pP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участвует в пр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о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цессе произво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д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ства, связывания и активации и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н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сулина, требу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е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мого для усво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е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ния глюкозы</w:t>
                  </w:r>
                </w:p>
                <w:p w:rsidR="00730706" w:rsidRDefault="00730706" w:rsidP="0052164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21.15pt;margin-top:3.45pt;width:100.5pt;height:121.5pt;z-index:251664896">
            <v:textbox style="mso-next-textbox:#_x0000_s1042">
              <w:txbxContent>
                <w:p w:rsidR="00730706" w:rsidRPr="00521645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164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Селен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(деф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цит 52-57%)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30706" w:rsidRPr="008B4555" w:rsidRDefault="00730706" w:rsidP="008B4555">
                  <w:pPr>
                    <w:spacing w:after="0" w:line="204" w:lineRule="auto"/>
                    <w:jc w:val="center"/>
                    <w:rPr>
                      <w:i/>
                    </w:rPr>
                  </w:pP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при дефиците снижается активность поджелудочной железы, что провоцирует диабет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16.9pt;margin-top:3.45pt;width:99pt;height:121.5pt;z-index:251662848">
            <v:textbox style="mso-next-textbox:#_x0000_s1043">
              <w:txbxContent>
                <w:p w:rsidR="00730706" w:rsidRPr="00521645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164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Цинк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(деф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цит 47-52%)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30706" w:rsidRPr="008B4555" w:rsidRDefault="00730706" w:rsidP="008B455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</w:pP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необходим для синтеза и пр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о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изводства и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н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сулина, а та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к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же пищевар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и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тельных фе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р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ментов</w:t>
                  </w:r>
                </w:p>
                <w:p w:rsidR="00730706" w:rsidRDefault="00730706" w:rsidP="0052164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02.9pt;margin-top:3.45pt;width:110.25pt;height:121.5pt;z-index:251663872">
            <v:textbox style="mso-next-textbox:#_x0000_s1044">
              <w:txbxContent>
                <w:p w:rsidR="00730706" w:rsidRPr="00521645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164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Марганец 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(д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фицит 15-20%)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30706" w:rsidRPr="008B4555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</w:pP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способствует регуляции с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о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держания сахара в крови, незам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е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ним для прои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з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водства естес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т</w:t>
                  </w:r>
                  <w:r w:rsidRPr="008B455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венного инсулина</w:t>
                  </w:r>
                </w:p>
                <w:p w:rsidR="00730706" w:rsidRDefault="00730706" w:rsidP="00521645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-.6pt;margin-top:3.45pt;width:99.75pt;height:121.5pt;z-index:251661824">
            <v:textbox style="mso-next-textbox:#_x0000_s1045">
              <w:txbxContent>
                <w:p w:rsidR="00730706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52164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Хром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(деф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</w:t>
                  </w:r>
                  <w:r w:rsidRPr="0052164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цит 15-20%)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  <w:p w:rsidR="00730706" w:rsidRPr="00521645" w:rsidRDefault="00730706" w:rsidP="0052164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</w:pPr>
                  <w:r w:rsidRPr="0052164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стимулирует выработку и</w:t>
                  </w:r>
                  <w:r w:rsidRPr="0052164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н</w:t>
                  </w:r>
                  <w:r w:rsidRPr="0052164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сулина, в его присутствии организму требуется меньше инс</w:t>
                  </w:r>
                  <w:r w:rsidRPr="0052164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у</w:t>
                  </w:r>
                  <w:r w:rsidRPr="00521645">
                    <w:rPr>
                      <w:rFonts w:ascii="Times New Roman" w:hAnsi="Times New Roman"/>
                      <w:i/>
                      <w:sz w:val="25"/>
                      <w:szCs w:val="25"/>
                      <w:lang w:eastAsia="ru-RU"/>
                    </w:rPr>
                    <w:t>лина.</w:t>
                  </w:r>
                </w:p>
                <w:p w:rsidR="00730706" w:rsidRPr="00521645" w:rsidRDefault="00730706" w:rsidP="0052164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730706" w:rsidRDefault="00730706" w:rsidP="00521645">
      <w:pPr>
        <w:spacing w:after="0" w:line="204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730706" w:rsidRDefault="00730706" w:rsidP="00521645">
      <w:pPr>
        <w:spacing w:after="0" w:line="204" w:lineRule="auto"/>
        <w:rPr>
          <w:rFonts w:ascii="Times New Roman" w:hAnsi="Times New Roman"/>
          <w:sz w:val="24"/>
          <w:szCs w:val="24"/>
          <w:lang w:eastAsia="ru-RU"/>
        </w:rPr>
      </w:pPr>
    </w:p>
    <w:p w:rsidR="00730706" w:rsidRDefault="00730706" w:rsidP="00FB2C16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noProof/>
          <w:lang w:eastAsia="ru-RU"/>
        </w:rPr>
        <w:pict>
          <v:shape id="_x0000_s1046" type="#_x0000_t202" style="position:absolute;left:0;text-align:left;margin-left:-.6pt;margin-top:3.45pt;width:538.5pt;height:51.75pt;z-index:251666944">
            <v:textbox>
              <w:txbxContent>
                <w:p w:rsidR="00730706" w:rsidRPr="008B4555" w:rsidRDefault="00730706" w:rsidP="008B4555">
                  <w:pPr>
                    <w:spacing w:after="0" w:line="204" w:lineRule="auto"/>
                    <w:jc w:val="center"/>
                    <w:rPr>
                      <w:rFonts w:ascii="Times New Roman" w:hAnsi="Times New Roman"/>
                      <w:b/>
                      <w:sz w:val="30"/>
                      <w:szCs w:val="30"/>
                    </w:rPr>
                  </w:pPr>
                  <w:r w:rsidRPr="008B4555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Поэтому важно употреблять не менее 1,5 литра чистой воды в день (при нормальных цифрах артериального давления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)</w:t>
                  </w:r>
                  <w:r w:rsidRPr="008B4555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 xml:space="preserve"> и продукты, богатые микр</w:t>
                  </w:r>
                  <w:r w:rsidRPr="008B4555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о</w:t>
                  </w:r>
                  <w:r w:rsidRPr="008B4555"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элементами</w:t>
                  </w:r>
                  <w:r>
                    <w:rPr>
                      <w:rFonts w:ascii="Times New Roman" w:hAnsi="Times New Roman"/>
                      <w:b/>
                      <w:sz w:val="30"/>
                      <w:szCs w:val="30"/>
                    </w:rPr>
                    <w:t>, улучшающими обмен инсулина!</w:t>
                  </w:r>
                </w:p>
              </w:txbxContent>
            </v:textbox>
          </v:shape>
        </w:pict>
      </w:r>
    </w:p>
    <w:p w:rsidR="00730706" w:rsidRDefault="00730706" w:rsidP="00FB2C16">
      <w:pPr>
        <w:spacing w:before="240"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30706" w:rsidRPr="00632285" w:rsidRDefault="00730706" w:rsidP="008B455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632285">
        <w:rPr>
          <w:rFonts w:ascii="Times New Roman" w:hAnsi="Times New Roman"/>
          <w:b/>
          <w:sz w:val="32"/>
          <w:szCs w:val="32"/>
          <w:lang w:eastAsia="ru-RU"/>
        </w:rPr>
        <w:t xml:space="preserve">Физические нагрузки для профилактики </w:t>
      </w:r>
      <w:r>
        <w:rPr>
          <w:rFonts w:ascii="Times New Roman" w:hAnsi="Times New Roman"/>
          <w:b/>
          <w:sz w:val="32"/>
          <w:szCs w:val="32"/>
          <w:lang w:eastAsia="ru-RU"/>
        </w:rPr>
        <w:t>сахарного диабета</w:t>
      </w:r>
    </w:p>
    <w:p w:rsidR="00730706" w:rsidRPr="003A19D1" w:rsidRDefault="00730706" w:rsidP="00FB2C16">
      <w:pPr>
        <w:spacing w:after="0" w:line="204" w:lineRule="auto"/>
        <w:ind w:left="567" w:firstLine="567"/>
        <w:jc w:val="both"/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pict>
          <v:shape id="_x0000_s1047" type="#_x0000_t75" alt="Картинка 31 из 129008" href="http://0.tqn.com/d/jacksonville/1/0/E/3/-/-/beachrunne" style="position:absolute;left:0;text-align:left;margin-left:2.35pt;margin-top:6.5pt;width:170.25pt;height:109.5pt;z-index:-251656704;visibility:visible" wrapcoords="-95 -148 -95 21600 21695 21600 21695 -148 -95 -148" o:button="t" stroked="t" strokecolor="#10253f">
            <v:fill o:detectmouseclick="t"/>
            <v:imagedata r:id="rId11" o:title=""/>
            <w10:wrap type="tight"/>
          </v:shape>
        </w:pict>
      </w:r>
      <w:r w:rsidRPr="003A19D1">
        <w:rPr>
          <w:rFonts w:ascii="Times New Roman" w:hAnsi="Times New Roman"/>
          <w:spacing w:val="-4"/>
          <w:sz w:val="28"/>
          <w:szCs w:val="28"/>
          <w:u w:val="single"/>
          <w:lang w:eastAsia="ru-RU"/>
        </w:rPr>
        <w:t>Показаны аэробные упражнения, такие как:</w:t>
      </w:r>
      <w:r w:rsidRPr="003A19D1">
        <w:rPr>
          <w:rFonts w:ascii="Times New Roman" w:hAnsi="Times New Roman"/>
          <w:spacing w:val="-4"/>
          <w:sz w:val="28"/>
          <w:szCs w:val="28"/>
          <w:lang w:eastAsia="ru-RU"/>
        </w:rPr>
        <w:t xml:space="preserve"> ходьба, бег трусцой, плавание, теннис, катание на велосипеде, ритмическая гим</w:t>
      </w:r>
      <w:r w:rsidRPr="003A19D1">
        <w:rPr>
          <w:rFonts w:ascii="Times New Roman" w:hAnsi="Times New Roman"/>
          <w:spacing w:val="-4"/>
          <w:sz w:val="28"/>
          <w:szCs w:val="28"/>
          <w:lang w:eastAsia="ru-RU"/>
        </w:rPr>
        <w:softHyphen/>
        <w:t>настика (способствуют более интенсивному усвоению организмом кислорода и полезны для сердца и кровеносных сосудов).</w:t>
      </w:r>
    </w:p>
    <w:p w:rsidR="00730706" w:rsidRPr="003A19D1" w:rsidRDefault="00730706" w:rsidP="00FB2C16">
      <w:pPr>
        <w:spacing w:after="0" w:line="204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19D1">
        <w:rPr>
          <w:rFonts w:ascii="Times New Roman" w:hAnsi="Times New Roman"/>
          <w:sz w:val="28"/>
          <w:szCs w:val="28"/>
          <w:u w:val="single"/>
          <w:lang w:eastAsia="ru-RU"/>
        </w:rPr>
        <w:t>Аэробные физические нагрузки</w:t>
      </w:r>
      <w:r w:rsidRPr="003A19D1">
        <w:rPr>
          <w:rFonts w:ascii="Times New Roman" w:hAnsi="Times New Roman"/>
          <w:sz w:val="28"/>
          <w:szCs w:val="28"/>
          <w:lang w:eastAsia="ru-RU"/>
        </w:rPr>
        <w:t xml:space="preserve"> обеспечивают максимальную доставку кислорода к органам и тканям, поэтому они должны выполняться на определенном пульсе, для каждого человека он рассчитывается индивидуально. </w:t>
      </w: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  <w:r>
        <w:rPr>
          <w:noProof/>
          <w:lang w:eastAsia="ru-RU"/>
        </w:rPr>
        <w:pict>
          <v:shape id="_x0000_s1048" type="#_x0000_t202" style="position:absolute;margin-left:-.6pt;margin-top:4.1pt;width:538.5pt;height:79.75pt;z-index:251660800" strokecolor="#4f81bd" strokeweight="2.5pt">
            <v:shadow color="#868686"/>
            <v:textbox>
              <w:txbxContent>
                <w:p w:rsidR="00730706" w:rsidRPr="003C13BB" w:rsidRDefault="00730706" w:rsidP="008B455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Наиболее простой способ расчета Вашего тренировочного пульса:</w:t>
                  </w:r>
                </w:p>
                <w:p w:rsidR="00730706" w:rsidRPr="003C13BB" w:rsidRDefault="00730706" w:rsidP="008B455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Максимальная частота сердечных сокращений (ЧСС)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= 220 — возраст (лет).</w:t>
                  </w:r>
                </w:p>
                <w:p w:rsidR="00730706" w:rsidRDefault="00730706" w:rsidP="008B455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3C13BB">
                    <w:rPr>
                      <w:rFonts w:ascii="Times New Roman" w:hAnsi="Times New Roman"/>
                      <w:b/>
                      <w:sz w:val="28"/>
                      <w:szCs w:val="28"/>
                      <w:lang w:eastAsia="ru-RU"/>
                    </w:rPr>
                    <w:t>Тренировочная ЧСС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должна составлять 50% (нижняя граница) - 75% (верхняя гр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</w:t>
                  </w:r>
                  <w:r w:rsidRPr="003C13BB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ница) от индивидуальной максимальной ЧСС.</w:t>
                  </w:r>
                </w:p>
                <w:p w:rsidR="00730706" w:rsidRPr="008B4555" w:rsidRDefault="00730706" w:rsidP="008B4555">
                  <w:pPr>
                    <w:spacing w:after="0" w:line="216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</w:pPr>
                  <w:r w:rsidRPr="008B4555">
                    <w:rPr>
                      <w:rFonts w:ascii="Times New Roman" w:hAnsi="Times New Roman"/>
                      <w:b/>
                      <w:i/>
                      <w:sz w:val="28"/>
                      <w:szCs w:val="28"/>
                      <w:lang w:eastAsia="ru-RU"/>
                    </w:rPr>
                    <w:t>Эта формула справедлива для относительно «здоровых» людей.</w:t>
                  </w:r>
                </w:p>
              </w:txbxContent>
            </v:textbox>
          </v:shape>
        </w:pict>
      </w: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730706" w:rsidRDefault="00730706" w:rsidP="00FB2C16">
      <w:pPr>
        <w:spacing w:after="0" w:line="240" w:lineRule="auto"/>
        <w:rPr>
          <w:rFonts w:ascii="Verdana" w:hAnsi="Verdana"/>
          <w:b/>
          <w:bCs/>
          <w:color w:val="444444"/>
          <w:sz w:val="20"/>
          <w:szCs w:val="20"/>
          <w:lang w:eastAsia="ru-RU"/>
        </w:rPr>
      </w:pPr>
    </w:p>
    <w:p w:rsidR="00730706" w:rsidRPr="001B3197" w:rsidRDefault="00730706" w:rsidP="003A19D1">
      <w:pPr>
        <w:spacing w:before="120" w:after="0" w:line="204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B3197"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Физические нагрузки должны выполняться не реже 4 дней в неделю; продолж</w:t>
      </w:r>
      <w:r w:rsidRPr="001B3197">
        <w:rPr>
          <w:rFonts w:ascii="Times New Roman" w:hAnsi="Times New Roman"/>
          <w:b/>
          <w:sz w:val="28"/>
          <w:szCs w:val="28"/>
          <w:u w:val="single"/>
          <w:lang w:eastAsia="ru-RU"/>
        </w:rPr>
        <w:t>и</w:t>
      </w:r>
      <w:r w:rsidRPr="001B3197">
        <w:rPr>
          <w:rFonts w:ascii="Times New Roman" w:hAnsi="Times New Roman"/>
          <w:b/>
          <w:sz w:val="28"/>
          <w:szCs w:val="28"/>
          <w:u w:val="single"/>
          <w:lang w:eastAsia="ru-RU"/>
        </w:rPr>
        <w:t>тельность физических нагрузок должна быть 30-45 минут в день!</w:t>
      </w:r>
    </w:p>
    <w:p w:rsidR="00730706" w:rsidRPr="003A19D1" w:rsidRDefault="00730706" w:rsidP="008573DF">
      <w:pPr>
        <w:pStyle w:val="Heading6"/>
        <w:spacing w:before="60" w:after="60" w:line="204" w:lineRule="auto"/>
        <w:jc w:val="both"/>
        <w:rPr>
          <w:rFonts w:ascii="Times New Roman" w:hAnsi="Times New Roman"/>
          <w:b/>
          <w:i w:val="0"/>
          <w:iCs w:val="0"/>
          <w:color w:val="auto"/>
          <w:sz w:val="28"/>
          <w:szCs w:val="28"/>
          <w:lang w:eastAsia="ru-RU"/>
        </w:rPr>
      </w:pPr>
      <w:r w:rsidRPr="003A19D1">
        <w:rPr>
          <w:rFonts w:ascii="Times New Roman" w:hAnsi="Times New Roman"/>
          <w:b/>
          <w:i w:val="0"/>
          <w:iCs w:val="0"/>
          <w:color w:val="auto"/>
          <w:sz w:val="28"/>
          <w:szCs w:val="28"/>
          <w:lang w:eastAsia="ru-RU"/>
        </w:rPr>
        <w:t>Фитотерапия</w:t>
      </w:r>
      <w:r>
        <w:rPr>
          <w:rFonts w:ascii="Times New Roman" w:hAnsi="Times New Roman"/>
          <w:b/>
          <w:i w:val="0"/>
          <w:iCs w:val="0"/>
          <w:color w:val="auto"/>
          <w:sz w:val="28"/>
          <w:szCs w:val="28"/>
          <w:lang w:eastAsia="ru-RU"/>
        </w:rPr>
        <w:t xml:space="preserve"> – также один из важных методов профилактики гипергликемии.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44"/>
        <w:gridCol w:w="6237"/>
      </w:tblGrid>
      <w:tr w:rsidR="00730706" w:rsidRPr="00BE27F5" w:rsidTr="00BE27F5">
        <w:tc>
          <w:tcPr>
            <w:tcW w:w="4644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ТРАВА КОЗЛЯТНИКА, СТВОРОК ФАСОЛИ, ЛИСТА ЧЕРНИКИ.</w:t>
            </w:r>
          </w:p>
        </w:tc>
        <w:tc>
          <w:tcPr>
            <w:tcW w:w="6237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ПОЗВОЛЯЕТ ВОСПРОИЗВОДИТЬ В ОРГАНИЗМЕ САХАРОСНИЖА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Ю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ЩИЕ ЭФФЕКТЫ, ЭТО ОПТИМИЗИРУЕТ ДЕЙСТВИЕ ИНСУЛИНА В Р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Е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ЗУЛЬТАТЕ ЕГО ЗАЩИТЫ.</w:t>
            </w:r>
          </w:p>
        </w:tc>
      </w:tr>
      <w:tr w:rsidR="00730706" w:rsidRPr="00BE27F5" w:rsidTr="00BE27F5">
        <w:tc>
          <w:tcPr>
            <w:tcW w:w="4644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ЦВЕТКИ АРНИКИ ГОРНОЙ, ЛИСТ И ПОЧКИ БЕР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Е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ЗЫ, ТРАВА СПОРЫША, КУКУРУЗНЫЕ РЫЛЬЦА, ЛАВРОВЫЙ ЛИСТ, ИМБИРЬ И ШАЛФЕЙ.</w:t>
            </w:r>
          </w:p>
        </w:tc>
        <w:tc>
          <w:tcPr>
            <w:tcW w:w="6237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СОДЕРЖАТ МИКРОЭЛЕМЕНТЫ, ЦИНК И ХРОМ, ОБЕСПЕЧИВАЮТ СТИМУЛЯЦИЮ ПРОЦЕССОВ СИНТЕЗА ИНСУЛИНА И СПОСОБС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Т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ВУЮТ ЕГО НОРМАЛЬНОМУ ВЗАИМОДЕЙСТВИЮ С ТКАНЯМИ.</w:t>
            </w:r>
          </w:p>
        </w:tc>
      </w:tr>
      <w:tr w:rsidR="00730706" w:rsidRPr="00BE27F5" w:rsidTr="00BE27F5">
        <w:tc>
          <w:tcPr>
            <w:tcW w:w="4644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КОРНИ ДЕВЯСИЛА, ОДУВАНЧИКА, ТОПИНАМБ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У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РА И ЦИКОРИЯ (СОДЕРЖАТ ИНУЛИН)</w:t>
            </w:r>
          </w:p>
        </w:tc>
        <w:tc>
          <w:tcPr>
            <w:tcW w:w="6237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ФРУКТОЗА, СОДЕРЖАЩАЯСЯ В НИХ УСВАИВАЕТСЯ ДРУГИМ П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У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ТЕМ, НЕЖЕЛИ ОБЫЧНАЯ ГЛЮКОЗА.</w:t>
            </w:r>
          </w:p>
        </w:tc>
      </w:tr>
      <w:tr w:rsidR="00730706" w:rsidRPr="00BE27F5" w:rsidTr="00BE27F5">
        <w:tc>
          <w:tcPr>
            <w:tcW w:w="4644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ЛЕН ПОСЕВНОЙ, КОРЕНЬ ЛОПУХА И СОЛОДКИ, ЛИСТА ЧЕРНИКИ.</w:t>
            </w:r>
          </w:p>
        </w:tc>
        <w:tc>
          <w:tcPr>
            <w:tcW w:w="6237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ВОССТАНОВЛЕНИЕ КЛЕТОК ПОДЖЕЛУДОЧНОЙ ЖЕЛЕЗЫ, ОТВЕ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Т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СТВЕННЫХ ЗА ВЫРАБОТКУ ИНСУЛИНА.</w:t>
            </w:r>
          </w:p>
        </w:tc>
      </w:tr>
      <w:tr w:rsidR="00730706" w:rsidRPr="00BE27F5" w:rsidTr="00BE27F5">
        <w:tc>
          <w:tcPr>
            <w:tcW w:w="4644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ЖЕНЬШЕНЬ, ЛИМОННИК, ЭЛЕУТЕРОКОКК, ЛЕ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В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ЗЕЯ.</w:t>
            </w:r>
          </w:p>
        </w:tc>
        <w:tc>
          <w:tcPr>
            <w:tcW w:w="6237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РЕГУЛИРУЮТСЯ ГОРМОНАЛЬНЫЕ И ОБМЕННЫЕ ПРОЦЕССЫ</w:t>
            </w:r>
          </w:p>
        </w:tc>
      </w:tr>
      <w:tr w:rsidR="00730706" w:rsidRPr="00BE27F5" w:rsidTr="00BE27F5">
        <w:tc>
          <w:tcPr>
            <w:tcW w:w="4644" w:type="dxa"/>
            <w:vAlign w:val="center"/>
          </w:tcPr>
          <w:p w:rsidR="00730706" w:rsidRPr="00BE27F5" w:rsidRDefault="00730706" w:rsidP="00A017F9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ЛИПА, СУШЕНИЦА, АРНИКА.</w:t>
            </w:r>
          </w:p>
        </w:tc>
        <w:tc>
          <w:tcPr>
            <w:tcW w:w="6237" w:type="dxa"/>
            <w:vAlign w:val="center"/>
          </w:tcPr>
          <w:p w:rsidR="00730706" w:rsidRPr="00BE27F5" w:rsidRDefault="00730706" w:rsidP="00A017F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17"/>
                <w:szCs w:val="17"/>
              </w:rPr>
            </w:pP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УЛУЧШАЮТ СНАБЖЕНИЕ ТКАНЕЙ КИСЛОРОДОМ, ВЫВОДЯТ И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З</w:t>
            </w:r>
            <w:r w:rsidRPr="00BE27F5">
              <w:rPr>
                <w:rFonts w:ascii="Times New Roman" w:hAnsi="Times New Roman"/>
                <w:b/>
                <w:color w:val="000000"/>
                <w:sz w:val="17"/>
                <w:szCs w:val="17"/>
              </w:rPr>
              <w:t>БЫТОК ГЛЮКОЗЫ И СОЛЕЙ В ОРГАНИЗМЕ С МОЧОЙ.</w:t>
            </w:r>
          </w:p>
        </w:tc>
      </w:tr>
    </w:tbl>
    <w:p w:rsidR="00730706" w:rsidRDefault="00730706" w:rsidP="00B2492C">
      <w:pPr>
        <w:pStyle w:val="NormalWeb"/>
        <w:spacing w:before="60" w:line="204" w:lineRule="auto"/>
      </w:pPr>
      <w:bookmarkStart w:id="0" w:name="_GoBack"/>
      <w:bookmarkEnd w:id="0"/>
    </w:p>
    <w:sectPr w:rsidR="00730706" w:rsidSect="00B2492C">
      <w:pgSz w:w="11906" w:h="16838"/>
      <w:pgMar w:top="567" w:right="567" w:bottom="22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 Cyr">
    <w:altName w:val="№ЩЕБ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>
    <w:nsid w:val="02407DD2"/>
    <w:multiLevelType w:val="hybridMultilevel"/>
    <w:tmpl w:val="BBF4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E6F43"/>
    <w:multiLevelType w:val="hybridMultilevel"/>
    <w:tmpl w:val="7C6E12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594379D"/>
    <w:multiLevelType w:val="hybridMultilevel"/>
    <w:tmpl w:val="770CA51C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5B946BE"/>
    <w:multiLevelType w:val="multilevel"/>
    <w:tmpl w:val="4A04F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E409E"/>
    <w:multiLevelType w:val="hybridMultilevel"/>
    <w:tmpl w:val="72C8C8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574C97"/>
    <w:multiLevelType w:val="multilevel"/>
    <w:tmpl w:val="283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E64AC"/>
    <w:multiLevelType w:val="hybridMultilevel"/>
    <w:tmpl w:val="2A488C0C"/>
    <w:lvl w:ilvl="0" w:tplc="148A6B04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06F2660"/>
    <w:multiLevelType w:val="hybridMultilevel"/>
    <w:tmpl w:val="DC5E9E02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064E8"/>
    <w:multiLevelType w:val="hybridMultilevel"/>
    <w:tmpl w:val="A68C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87885"/>
    <w:multiLevelType w:val="hybridMultilevel"/>
    <w:tmpl w:val="C7CC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A5168"/>
    <w:multiLevelType w:val="hybridMultilevel"/>
    <w:tmpl w:val="7BF28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2432478"/>
    <w:multiLevelType w:val="hybridMultilevel"/>
    <w:tmpl w:val="8644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D4CE1"/>
    <w:multiLevelType w:val="hybridMultilevel"/>
    <w:tmpl w:val="4010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8B71CE"/>
    <w:multiLevelType w:val="hybridMultilevel"/>
    <w:tmpl w:val="9AAC626C"/>
    <w:lvl w:ilvl="0" w:tplc="44CCB34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7079D6"/>
    <w:multiLevelType w:val="hybridMultilevel"/>
    <w:tmpl w:val="365AA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AA397E"/>
    <w:multiLevelType w:val="hybridMultilevel"/>
    <w:tmpl w:val="C58C3C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67309"/>
    <w:multiLevelType w:val="multilevel"/>
    <w:tmpl w:val="ED986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032251"/>
    <w:multiLevelType w:val="hybridMultilevel"/>
    <w:tmpl w:val="50D21DCE"/>
    <w:lvl w:ilvl="0" w:tplc="0419000D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0243E4B"/>
    <w:multiLevelType w:val="hybridMultilevel"/>
    <w:tmpl w:val="1F0422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0723F6"/>
    <w:multiLevelType w:val="hybridMultilevel"/>
    <w:tmpl w:val="B172D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2E1684"/>
    <w:multiLevelType w:val="hybridMultilevel"/>
    <w:tmpl w:val="142E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32E35"/>
    <w:multiLevelType w:val="hybridMultilevel"/>
    <w:tmpl w:val="AEA22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3573CA"/>
    <w:multiLevelType w:val="hybridMultilevel"/>
    <w:tmpl w:val="CBA88DDA"/>
    <w:lvl w:ilvl="0" w:tplc="67580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A7468"/>
    <w:multiLevelType w:val="hybridMultilevel"/>
    <w:tmpl w:val="153298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2D456B"/>
    <w:multiLevelType w:val="hybridMultilevel"/>
    <w:tmpl w:val="AA42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923409"/>
    <w:multiLevelType w:val="hybridMultilevel"/>
    <w:tmpl w:val="F7807B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5"/>
  </w:num>
  <w:num w:numId="5">
    <w:abstractNumId w:val="22"/>
  </w:num>
  <w:num w:numId="6">
    <w:abstractNumId w:val="0"/>
  </w:num>
  <w:num w:numId="7">
    <w:abstractNumId w:val="6"/>
  </w:num>
  <w:num w:numId="8">
    <w:abstractNumId w:val="13"/>
  </w:num>
  <w:num w:numId="9">
    <w:abstractNumId w:val="25"/>
  </w:num>
  <w:num w:numId="10">
    <w:abstractNumId w:val="7"/>
  </w:num>
  <w:num w:numId="11">
    <w:abstractNumId w:val="1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8"/>
  </w:num>
  <w:num w:numId="15">
    <w:abstractNumId w:val="15"/>
  </w:num>
  <w:num w:numId="16">
    <w:abstractNumId w:val="17"/>
  </w:num>
  <w:num w:numId="1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3"/>
  </w:num>
  <w:num w:numId="23">
    <w:abstractNumId w:val="1"/>
  </w:num>
  <w:num w:numId="24">
    <w:abstractNumId w:val="21"/>
  </w:num>
  <w:num w:numId="25">
    <w:abstractNumId w:val="12"/>
  </w:num>
  <w:num w:numId="26">
    <w:abstractNumId w:val="19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F37"/>
    <w:rsid w:val="000232AB"/>
    <w:rsid w:val="00040F37"/>
    <w:rsid w:val="000659A2"/>
    <w:rsid w:val="000C4333"/>
    <w:rsid w:val="00101964"/>
    <w:rsid w:val="001B3197"/>
    <w:rsid w:val="001C17A4"/>
    <w:rsid w:val="001D4D1D"/>
    <w:rsid w:val="001F0B9E"/>
    <w:rsid w:val="0021259B"/>
    <w:rsid w:val="002761D7"/>
    <w:rsid w:val="002B6FB6"/>
    <w:rsid w:val="002F5922"/>
    <w:rsid w:val="00305DAA"/>
    <w:rsid w:val="003A19D1"/>
    <w:rsid w:val="003A3D3F"/>
    <w:rsid w:val="003C13BB"/>
    <w:rsid w:val="003D3657"/>
    <w:rsid w:val="00415B96"/>
    <w:rsid w:val="004C3F13"/>
    <w:rsid w:val="00521645"/>
    <w:rsid w:val="0062658F"/>
    <w:rsid w:val="00632285"/>
    <w:rsid w:val="0064720D"/>
    <w:rsid w:val="006477BB"/>
    <w:rsid w:val="00672433"/>
    <w:rsid w:val="00683A88"/>
    <w:rsid w:val="006C3D38"/>
    <w:rsid w:val="006F1038"/>
    <w:rsid w:val="007036CC"/>
    <w:rsid w:val="00730706"/>
    <w:rsid w:val="00761217"/>
    <w:rsid w:val="007E62F4"/>
    <w:rsid w:val="007E6FEF"/>
    <w:rsid w:val="008573DF"/>
    <w:rsid w:val="008B4555"/>
    <w:rsid w:val="008E2816"/>
    <w:rsid w:val="0091531A"/>
    <w:rsid w:val="009562AB"/>
    <w:rsid w:val="00960C60"/>
    <w:rsid w:val="00A017F9"/>
    <w:rsid w:val="00A42B7C"/>
    <w:rsid w:val="00A647A7"/>
    <w:rsid w:val="00AD28A5"/>
    <w:rsid w:val="00AF46BB"/>
    <w:rsid w:val="00B2492C"/>
    <w:rsid w:val="00B3731D"/>
    <w:rsid w:val="00B5266A"/>
    <w:rsid w:val="00B54E71"/>
    <w:rsid w:val="00B839A1"/>
    <w:rsid w:val="00BB0260"/>
    <w:rsid w:val="00BB3493"/>
    <w:rsid w:val="00BB6EEA"/>
    <w:rsid w:val="00BE27F5"/>
    <w:rsid w:val="00BF387C"/>
    <w:rsid w:val="00C6132D"/>
    <w:rsid w:val="00C840CB"/>
    <w:rsid w:val="00CD6CED"/>
    <w:rsid w:val="00CE041A"/>
    <w:rsid w:val="00CE622F"/>
    <w:rsid w:val="00CF3871"/>
    <w:rsid w:val="00D0436F"/>
    <w:rsid w:val="00DC2EE4"/>
    <w:rsid w:val="00DD1126"/>
    <w:rsid w:val="00DF07B8"/>
    <w:rsid w:val="00E165D9"/>
    <w:rsid w:val="00E246D3"/>
    <w:rsid w:val="00E33AAE"/>
    <w:rsid w:val="00EA5D5C"/>
    <w:rsid w:val="00EC4DCE"/>
    <w:rsid w:val="00EC6F94"/>
    <w:rsid w:val="00F00849"/>
    <w:rsid w:val="00FA0FFC"/>
    <w:rsid w:val="00FB2C16"/>
    <w:rsid w:val="00FC1877"/>
    <w:rsid w:val="00FD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9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622F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112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F07B8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E622F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1126"/>
    <w:rPr>
      <w:rFonts w:ascii="Cambria" w:hAnsi="Cambria" w:cs="Times New Roman"/>
      <w:b/>
      <w:bCs/>
      <w:i/>
      <w:iCs/>
      <w:color w:val="4F81BD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DF07B8"/>
    <w:rPr>
      <w:rFonts w:ascii="Cambria" w:hAnsi="Cambria" w:cs="Times New Roman"/>
      <w:i/>
      <w:iCs/>
      <w:color w:val="243F60"/>
    </w:rPr>
  </w:style>
  <w:style w:type="paragraph" w:styleId="BalloonText">
    <w:name w:val="Balloon Text"/>
    <w:basedOn w:val="Normal"/>
    <w:link w:val="BalloonTextChar"/>
    <w:uiPriority w:val="99"/>
    <w:semiHidden/>
    <w:rsid w:val="00626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658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232AB"/>
    <w:rPr>
      <w:rFonts w:cs="Times New Roman"/>
      <w:color w:val="0046B9"/>
      <w:u w:val="none"/>
      <w:effect w:val="none"/>
    </w:rPr>
  </w:style>
  <w:style w:type="character" w:styleId="Strong">
    <w:name w:val="Strong"/>
    <w:basedOn w:val="DefaultParagraphFont"/>
    <w:uiPriority w:val="99"/>
    <w:qFormat/>
    <w:rsid w:val="00E246D3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9562AB"/>
    <w:pPr>
      <w:ind w:left="720"/>
      <w:contextualSpacing/>
    </w:pPr>
  </w:style>
  <w:style w:type="table" w:styleId="TableGrid">
    <w:name w:val="Table Grid"/>
    <w:basedOn w:val="TableNormal"/>
    <w:uiPriority w:val="99"/>
    <w:rsid w:val="00CF387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DF07B8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NormalWeb">
    <w:name w:val="Normal (Web)"/>
    <w:basedOn w:val="Normal"/>
    <w:uiPriority w:val="99"/>
    <w:rsid w:val="00DF07B8"/>
    <w:pPr>
      <w:spacing w:after="0" w:line="240" w:lineRule="auto"/>
    </w:pPr>
    <w:rPr>
      <w:rFonts w:ascii="Times New Roman" w:eastAsia="Times New Roman" w:hAnsi="Times New Roman"/>
      <w:sz w:val="25"/>
      <w:szCs w:val="25"/>
      <w:lang w:eastAsia="ru-RU"/>
    </w:rPr>
  </w:style>
  <w:style w:type="table" w:styleId="LightGrid-Accent3">
    <w:name w:val="Light Grid Accent 3"/>
    <w:basedOn w:val="TableNormal"/>
    <w:uiPriority w:val="99"/>
    <w:rsid w:val="0064720D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Emphasis">
    <w:name w:val="Emphasis"/>
    <w:basedOn w:val="DefaultParagraphFont"/>
    <w:uiPriority w:val="99"/>
    <w:qFormat/>
    <w:rsid w:val="00EC6F9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22193">
      <w:marLeft w:val="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2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single" w:sz="6" w:space="0" w:color="BBBBBB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2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2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2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195">
                      <w:marLeft w:val="0"/>
                      <w:marRight w:val="4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2190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822220">
                      <w:marLeft w:val="105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221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22197">
                  <w:marLeft w:val="1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8221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8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82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822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8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822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22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22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382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82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3822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1215</Words>
  <Characters>6930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Максикова</dc:creator>
  <cp:keywords/>
  <dc:description/>
  <cp:lastModifiedBy>gar</cp:lastModifiedBy>
  <cp:revision>10</cp:revision>
  <dcterms:created xsi:type="dcterms:W3CDTF">2011-09-04T06:35:00Z</dcterms:created>
  <dcterms:modified xsi:type="dcterms:W3CDTF">2011-11-24T03:36:00Z</dcterms:modified>
</cp:coreProperties>
</file>